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F3BC" w14:textId="77777777" w:rsidR="0087057F" w:rsidRPr="00D45B86" w:rsidRDefault="0087057F" w:rsidP="008F6DC8">
      <w:pPr>
        <w:spacing w:after="200" w:line="276" w:lineRule="auto"/>
        <w:jc w:val="both"/>
        <w:rPr>
          <w:rFonts w:ascii="Arial" w:hAnsi="Arial" w:cs="Arial"/>
        </w:rPr>
      </w:pPr>
      <w:r w:rsidRPr="00D45B86">
        <w:rPr>
          <w:rFonts w:ascii="Arial" w:hAnsi="Arial" w:cs="Arial"/>
        </w:rPr>
        <w:t>Пресс-релиз</w:t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  <w:r w:rsidRPr="00D45B86">
        <w:rPr>
          <w:rFonts w:ascii="Arial" w:hAnsi="Arial" w:cs="Arial"/>
        </w:rPr>
        <w:tab/>
      </w:r>
    </w:p>
    <w:p w14:paraId="1567486B" w14:textId="304DF693" w:rsidR="00161945" w:rsidRDefault="00626D96" w:rsidP="008F6DC8">
      <w:pPr>
        <w:spacing w:after="200" w:line="276" w:lineRule="auto"/>
        <w:jc w:val="both"/>
        <w:rPr>
          <w:rFonts w:ascii="Arial" w:hAnsi="Arial" w:cs="Arial"/>
          <w:b/>
          <w:color w:val="002060"/>
          <w:sz w:val="28"/>
        </w:rPr>
      </w:pPr>
      <w:bookmarkStart w:id="0" w:name="_Hlk121123946"/>
      <w:bookmarkStart w:id="1" w:name="_Hlk121124338"/>
      <w:bookmarkStart w:id="2" w:name="_GoBack"/>
      <w:r>
        <w:rPr>
          <w:rFonts w:ascii="Arial" w:hAnsi="Arial" w:cs="Arial"/>
          <w:b/>
          <w:color w:val="002060"/>
          <w:sz w:val="28"/>
        </w:rPr>
        <w:t>Как</w:t>
      </w:r>
      <w:r w:rsidR="00161945" w:rsidRPr="00161945">
        <w:rPr>
          <w:rFonts w:ascii="Arial" w:hAnsi="Arial" w:cs="Arial"/>
          <w:b/>
          <w:color w:val="002060"/>
          <w:sz w:val="28"/>
        </w:rPr>
        <w:t xml:space="preserve"> отмен</w:t>
      </w:r>
      <w:r>
        <w:rPr>
          <w:rFonts w:ascii="Arial" w:hAnsi="Arial" w:cs="Arial"/>
          <w:b/>
          <w:color w:val="002060"/>
          <w:sz w:val="28"/>
        </w:rPr>
        <w:t>а</w:t>
      </w:r>
      <w:r w:rsidR="00161945" w:rsidRPr="00161945">
        <w:rPr>
          <w:rFonts w:ascii="Arial" w:hAnsi="Arial" w:cs="Arial"/>
          <w:b/>
          <w:color w:val="002060"/>
          <w:sz w:val="28"/>
        </w:rPr>
        <w:t xml:space="preserve"> льготной ипотеки </w:t>
      </w:r>
      <w:r>
        <w:rPr>
          <w:rFonts w:ascii="Arial" w:hAnsi="Arial" w:cs="Arial"/>
          <w:b/>
          <w:color w:val="002060"/>
          <w:sz w:val="28"/>
        </w:rPr>
        <w:t xml:space="preserve">скажется на бюджете семей? </w:t>
      </w:r>
      <w:r w:rsidR="00161945" w:rsidRPr="00161945">
        <w:rPr>
          <w:rFonts w:ascii="Arial" w:hAnsi="Arial" w:cs="Arial"/>
          <w:b/>
          <w:color w:val="002060"/>
          <w:sz w:val="28"/>
        </w:rPr>
        <w:t xml:space="preserve"> </w:t>
      </w:r>
    </w:p>
    <w:p w14:paraId="3651F189" w14:textId="5C1FEAFB" w:rsidR="00F86718" w:rsidRPr="00D45B86" w:rsidRDefault="001B13D5" w:rsidP="008F6DC8">
      <w:pPr>
        <w:spacing w:after="20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ДФО</w:t>
      </w:r>
      <w:r w:rsidR="0026481E" w:rsidRPr="00E554D7">
        <w:rPr>
          <w:rFonts w:ascii="Arial" w:hAnsi="Arial" w:cs="Arial"/>
          <w:b/>
        </w:rPr>
        <w:t xml:space="preserve">, </w:t>
      </w:r>
      <w:r w:rsidR="00D10C45">
        <w:rPr>
          <w:rFonts w:ascii="Arial" w:hAnsi="Arial" w:cs="Arial"/>
          <w:b/>
        </w:rPr>
        <w:t>0</w:t>
      </w:r>
      <w:r w:rsidR="00304921">
        <w:rPr>
          <w:rFonts w:ascii="Arial" w:hAnsi="Arial" w:cs="Arial"/>
          <w:b/>
        </w:rPr>
        <w:t>5</w:t>
      </w:r>
      <w:r w:rsidR="00D10C45">
        <w:rPr>
          <w:rFonts w:ascii="Arial" w:hAnsi="Arial" w:cs="Arial"/>
          <w:b/>
        </w:rPr>
        <w:t xml:space="preserve"> декабря</w:t>
      </w:r>
      <w:r w:rsidR="001D7EF2" w:rsidRPr="00E554D7">
        <w:rPr>
          <w:rFonts w:ascii="Arial" w:hAnsi="Arial" w:cs="Arial"/>
          <w:b/>
        </w:rPr>
        <w:t xml:space="preserve"> 202</w:t>
      </w:r>
      <w:r w:rsidR="00463E78" w:rsidRPr="00E554D7">
        <w:rPr>
          <w:rFonts w:ascii="Arial" w:hAnsi="Arial" w:cs="Arial"/>
          <w:b/>
        </w:rPr>
        <w:t>2</w:t>
      </w:r>
      <w:r w:rsidR="001D7EF2" w:rsidRPr="00E554D7">
        <w:rPr>
          <w:rFonts w:ascii="Arial" w:hAnsi="Arial" w:cs="Arial"/>
          <w:b/>
        </w:rPr>
        <w:t xml:space="preserve"> года.</w:t>
      </w:r>
      <w:r w:rsidR="0026481E" w:rsidRPr="00E554D7">
        <w:rPr>
          <w:rFonts w:ascii="Arial" w:hAnsi="Arial" w:cs="Arial"/>
          <w:i/>
        </w:rPr>
        <w:t xml:space="preserve"> </w:t>
      </w:r>
      <w:r w:rsidR="00161945" w:rsidRPr="00161945">
        <w:rPr>
          <w:rFonts w:ascii="Arial" w:hAnsi="Arial" w:cs="Arial"/>
          <w:i/>
        </w:rPr>
        <w:t>Циан</w:t>
      </w:r>
      <w:r w:rsidR="00161945">
        <w:rPr>
          <w:rFonts w:ascii="Arial" w:hAnsi="Arial" w:cs="Arial"/>
          <w:i/>
        </w:rPr>
        <w:t>,</w:t>
      </w:r>
      <w:r w:rsidR="00161945" w:rsidRPr="00161945">
        <w:rPr>
          <w:rFonts w:ascii="Arial" w:hAnsi="Arial" w:cs="Arial"/>
          <w:i/>
        </w:rPr>
        <w:t xml:space="preserve"> технологичный сервис по поиску недвижимости в России</w:t>
      </w:r>
      <w:r w:rsidR="00161945">
        <w:rPr>
          <w:rFonts w:ascii="Arial" w:hAnsi="Arial" w:cs="Arial"/>
          <w:i/>
        </w:rPr>
        <w:t>,</w:t>
      </w:r>
      <w:r w:rsidR="00161945" w:rsidRPr="00161945">
        <w:rPr>
          <w:rFonts w:ascii="Arial" w:hAnsi="Arial" w:cs="Arial"/>
          <w:i/>
        </w:rPr>
        <w:t xml:space="preserve"> и hh.ru</w:t>
      </w:r>
      <w:r w:rsidR="00161945">
        <w:rPr>
          <w:rFonts w:ascii="Arial" w:hAnsi="Arial" w:cs="Arial"/>
          <w:i/>
        </w:rPr>
        <w:t>,</w:t>
      </w:r>
      <w:r w:rsidR="00161945" w:rsidRPr="00161945">
        <w:rPr>
          <w:rFonts w:ascii="Arial" w:hAnsi="Arial" w:cs="Arial"/>
          <w:i/>
        </w:rPr>
        <w:t xml:space="preserve"> крупнейшая российская платформа онлайн-рекрутинга</w:t>
      </w:r>
      <w:r w:rsidR="00161945">
        <w:rPr>
          <w:rFonts w:ascii="Arial" w:hAnsi="Arial" w:cs="Arial"/>
          <w:i/>
        </w:rPr>
        <w:t>,</w:t>
      </w:r>
      <w:r w:rsidR="00161945" w:rsidRPr="00161945">
        <w:rPr>
          <w:rFonts w:ascii="Arial" w:hAnsi="Arial" w:cs="Arial"/>
          <w:i/>
        </w:rPr>
        <w:t xml:space="preserve"> провели совместное исследование</w:t>
      </w:r>
      <w:r w:rsidR="00161945">
        <w:rPr>
          <w:rStyle w:val="ad"/>
          <w:rFonts w:ascii="Arial" w:hAnsi="Arial" w:cs="Arial"/>
          <w:i/>
        </w:rPr>
        <w:footnoteReference w:id="1"/>
      </w:r>
      <w:r w:rsidR="00161945" w:rsidRPr="00161945">
        <w:rPr>
          <w:rFonts w:ascii="Arial" w:hAnsi="Arial" w:cs="Arial"/>
          <w:i/>
        </w:rPr>
        <w:t>, выяснив, как изменится ипотечный платеж и нагрузка на семейный бюджет в случае отмены льготной ипотеки в 2023 году.</w:t>
      </w:r>
    </w:p>
    <w:p w14:paraId="05FE5D08" w14:textId="77777777" w:rsidR="00D10C45" w:rsidRPr="00626D96" w:rsidRDefault="00D10C45" w:rsidP="00626D96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</w:rPr>
      </w:pPr>
      <w:r w:rsidRPr="00626D96">
        <w:rPr>
          <w:rFonts w:ascii="Arial" w:hAnsi="Arial" w:cs="Arial"/>
          <w:b/>
        </w:rPr>
        <w:t>Треть семейного дохода – на льготную ипотеку под 7%</w:t>
      </w:r>
    </w:p>
    <w:p w14:paraId="0A43A6C5" w14:textId="1C4D973E" w:rsidR="00D10C45" w:rsidRPr="00D10C45" w:rsidRDefault="00D10C45" w:rsidP="00D10C45">
      <w:pPr>
        <w:spacing w:after="200" w:line="276" w:lineRule="auto"/>
        <w:jc w:val="both"/>
        <w:rPr>
          <w:rFonts w:ascii="Arial" w:hAnsi="Arial" w:cs="Arial"/>
        </w:rPr>
      </w:pPr>
      <w:r w:rsidRPr="00D10C45">
        <w:rPr>
          <w:rFonts w:ascii="Arial" w:hAnsi="Arial" w:cs="Arial"/>
        </w:rPr>
        <w:t>Согласно условиям льготной ипотеки, минимально возможный взнос по кредиту составляет 15% стоимости жилья. Средний срок ипотеки на первичном рынке РФ, по данным Центробанка, составляет 306 месяцев, то есть – превышает 25 лет. При таких условиях и ставке по льготной программе 7%,</w:t>
      </w:r>
      <w:r w:rsidRPr="00D10C45">
        <w:t xml:space="preserve"> </w:t>
      </w:r>
      <w:r w:rsidRPr="00D10C45">
        <w:rPr>
          <w:rFonts w:ascii="Arial" w:hAnsi="Arial" w:cs="Arial"/>
        </w:rPr>
        <w:t>в среднем по крупным городам ипотека занимает чуть более трети (35%) от дохода семьи (двое работающих и покупка двухкомнатной квартиры в новостройке, первый взнос - 15%).</w:t>
      </w:r>
      <w:r w:rsidRPr="00D10C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</w:t>
      </w:r>
      <w:r w:rsidRPr="00D10C45">
        <w:rPr>
          <w:rFonts w:ascii="Arial" w:hAnsi="Arial" w:cs="Arial"/>
          <w:b/>
        </w:rPr>
        <w:t xml:space="preserve">о </w:t>
      </w:r>
      <w:r w:rsidR="00304921">
        <w:rPr>
          <w:rFonts w:ascii="Arial" w:hAnsi="Arial" w:cs="Arial"/>
          <w:b/>
        </w:rPr>
        <w:t>Хабаровску</w:t>
      </w:r>
      <w:r w:rsidRPr="00D10C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льготная </w:t>
      </w:r>
      <w:r w:rsidRPr="00D10C45">
        <w:rPr>
          <w:rFonts w:ascii="Arial" w:hAnsi="Arial" w:cs="Arial"/>
          <w:b/>
        </w:rPr>
        <w:t xml:space="preserve">ипотека занимает </w:t>
      </w:r>
      <w:r>
        <w:rPr>
          <w:rFonts w:ascii="Arial" w:hAnsi="Arial" w:cs="Arial"/>
          <w:b/>
        </w:rPr>
        <w:t xml:space="preserve">в среднем </w:t>
      </w:r>
      <w:r w:rsidRPr="00D10C45">
        <w:rPr>
          <w:rFonts w:ascii="Arial" w:hAnsi="Arial" w:cs="Arial"/>
          <w:b/>
        </w:rPr>
        <w:t>3</w:t>
      </w:r>
      <w:r w:rsidR="00304921">
        <w:rPr>
          <w:rFonts w:ascii="Arial" w:hAnsi="Arial" w:cs="Arial"/>
          <w:b/>
        </w:rPr>
        <w:t>5</w:t>
      </w:r>
      <w:r w:rsidRPr="00D10C45">
        <w:rPr>
          <w:rFonts w:ascii="Arial" w:hAnsi="Arial" w:cs="Arial"/>
          <w:b/>
        </w:rPr>
        <w:t>% от дохода семьи</w:t>
      </w:r>
      <w:r w:rsidRPr="00D10C45">
        <w:rPr>
          <w:rFonts w:ascii="Arial" w:hAnsi="Arial" w:cs="Arial"/>
        </w:rPr>
        <w:t>.</w:t>
      </w:r>
    </w:p>
    <w:p w14:paraId="60618325" w14:textId="77777777" w:rsidR="00D10C45" w:rsidRDefault="00D10C45" w:rsidP="00D10C45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Максимальная</w:t>
      </w:r>
      <w:r w:rsidRPr="00D10C45">
        <w:rPr>
          <w:rFonts w:ascii="Arial" w:hAnsi="Arial" w:cs="Arial"/>
        </w:rPr>
        <w:t xml:space="preserve"> финансовая нагрузка на бюджет по ипотечному платежу</w:t>
      </w:r>
      <w:r>
        <w:rPr>
          <w:rFonts w:ascii="Arial" w:hAnsi="Arial" w:cs="Arial"/>
        </w:rPr>
        <w:t xml:space="preserve"> наблюдается в Казани (54% от семейного бюджета), Москве (46%) и Нижнем Новгороде (44%), минимальная</w:t>
      </w:r>
      <w:r w:rsidRPr="00D10C45">
        <w:rPr>
          <w:rFonts w:ascii="Arial" w:hAnsi="Arial" w:cs="Arial"/>
        </w:rPr>
        <w:t xml:space="preserve"> – в Саратове (23% от семейного бюджета) и Челябинске (25%), что связано с относительн</w:t>
      </w:r>
      <w:r>
        <w:rPr>
          <w:rFonts w:ascii="Arial" w:hAnsi="Arial" w:cs="Arial"/>
        </w:rPr>
        <w:t>о невысокой ценой недвижимости</w:t>
      </w:r>
      <w:r w:rsidR="00944958">
        <w:rPr>
          <w:rFonts w:ascii="Arial" w:hAnsi="Arial" w:cs="Arial"/>
        </w:rPr>
        <w:t xml:space="preserve"> </w:t>
      </w:r>
      <w:r w:rsidR="00944958" w:rsidRPr="00D10C45">
        <w:rPr>
          <w:rFonts w:ascii="Arial" w:hAnsi="Arial" w:cs="Arial"/>
        </w:rPr>
        <w:t>и не самыми низкими заработными платами в сравнении с другими локациями, попавшими в выборку</w:t>
      </w:r>
      <w:r w:rsidRPr="00D10C45">
        <w:rPr>
          <w:rFonts w:ascii="Arial" w:hAnsi="Arial" w:cs="Arial"/>
        </w:rPr>
        <w:t>.</w:t>
      </w:r>
    </w:p>
    <w:p w14:paraId="17F10965" w14:textId="77777777" w:rsidR="00D10C45" w:rsidRPr="00626D96" w:rsidRDefault="00D10C45" w:rsidP="00626D96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</w:rPr>
      </w:pPr>
      <w:r w:rsidRPr="00626D96">
        <w:rPr>
          <w:rFonts w:ascii="Arial" w:hAnsi="Arial" w:cs="Arial"/>
          <w:b/>
        </w:rPr>
        <w:t>При «отмене» льготной ипотеки семья будет отдавать половину дохода</w:t>
      </w:r>
    </w:p>
    <w:p w14:paraId="15023133" w14:textId="0BA7A0A4" w:rsidR="00D10C45" w:rsidRPr="00D10C45" w:rsidRDefault="00D10C45" w:rsidP="00D10C45">
      <w:pPr>
        <w:spacing w:after="200" w:line="276" w:lineRule="auto"/>
        <w:jc w:val="both"/>
        <w:rPr>
          <w:rFonts w:ascii="Arial" w:hAnsi="Arial" w:cs="Arial"/>
        </w:rPr>
      </w:pPr>
      <w:r w:rsidRPr="00D10C45">
        <w:rPr>
          <w:rFonts w:ascii="Arial" w:hAnsi="Arial" w:cs="Arial"/>
        </w:rPr>
        <w:t xml:space="preserve">31 декабря 2022 года заканчивается срок действия льготной ипотеки под 7% годовых. Решение о пролонгации не принято, Минфин не видит необходимости в новых мерах господдержки первичного рынка. В случае завершения господдержки, покупатели первичного рынка могут рассчитывать на рыночные ипотечные ставки на уровне 10,5-11% годовых. Например, лидер ипотечного кредитования предлагает ставку 10,4%. По подсчетам экспертов Циан и hh.ru, при таких условиях в среднем по крупным городам платеж по ипотеке составит почти половину семейного дохода или 47%. </w:t>
      </w:r>
      <w:r>
        <w:rPr>
          <w:rFonts w:ascii="Arial" w:hAnsi="Arial" w:cs="Arial"/>
          <w:b/>
        </w:rPr>
        <w:t>П</w:t>
      </w:r>
      <w:r w:rsidRPr="00D10C45">
        <w:rPr>
          <w:rFonts w:ascii="Arial" w:hAnsi="Arial" w:cs="Arial"/>
          <w:b/>
        </w:rPr>
        <w:t xml:space="preserve">о </w:t>
      </w:r>
      <w:r w:rsidR="00304921" w:rsidRPr="00304921">
        <w:rPr>
          <w:rFonts w:ascii="Arial" w:hAnsi="Arial" w:cs="Arial"/>
          <w:b/>
        </w:rPr>
        <w:t>Хабаровску</w:t>
      </w:r>
      <w:r w:rsidRPr="00D10C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стандартная </w:t>
      </w:r>
      <w:r w:rsidRPr="00D10C45">
        <w:rPr>
          <w:rFonts w:ascii="Arial" w:hAnsi="Arial" w:cs="Arial"/>
          <w:b/>
        </w:rPr>
        <w:t>ипотека</w:t>
      </w:r>
      <w:r>
        <w:rPr>
          <w:rFonts w:ascii="Arial" w:hAnsi="Arial" w:cs="Arial"/>
          <w:b/>
        </w:rPr>
        <w:t xml:space="preserve"> будет</w:t>
      </w:r>
      <w:r w:rsidRPr="00D10C45">
        <w:rPr>
          <w:rFonts w:ascii="Arial" w:hAnsi="Arial" w:cs="Arial"/>
          <w:b/>
        </w:rPr>
        <w:t xml:space="preserve"> занима</w:t>
      </w:r>
      <w:r>
        <w:rPr>
          <w:rFonts w:ascii="Arial" w:hAnsi="Arial" w:cs="Arial"/>
          <w:b/>
        </w:rPr>
        <w:t>ть</w:t>
      </w:r>
      <w:r w:rsidRPr="00D10C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 среднем 4</w:t>
      </w:r>
      <w:r w:rsidR="00531501">
        <w:rPr>
          <w:rFonts w:ascii="Arial" w:hAnsi="Arial" w:cs="Arial"/>
          <w:b/>
        </w:rPr>
        <w:t>6</w:t>
      </w:r>
      <w:r w:rsidRPr="00D10C45">
        <w:rPr>
          <w:rFonts w:ascii="Arial" w:hAnsi="Arial" w:cs="Arial"/>
          <w:b/>
        </w:rPr>
        <w:t>% от дохода семьи</w:t>
      </w:r>
      <w:r w:rsidRPr="00D10C45">
        <w:rPr>
          <w:rFonts w:ascii="Arial" w:hAnsi="Arial" w:cs="Arial"/>
        </w:rPr>
        <w:t>.</w:t>
      </w:r>
    </w:p>
    <w:p w14:paraId="10262C46" w14:textId="2A3E6255" w:rsidR="00D10C45" w:rsidRDefault="00D10C45" w:rsidP="00D10C45">
      <w:pPr>
        <w:spacing w:after="200" w:line="276" w:lineRule="auto"/>
        <w:jc w:val="both"/>
        <w:rPr>
          <w:rFonts w:ascii="Arial" w:hAnsi="Arial" w:cs="Arial"/>
        </w:rPr>
      </w:pPr>
      <w:r w:rsidRPr="00D10C45">
        <w:rPr>
          <w:rFonts w:ascii="Arial" w:hAnsi="Arial" w:cs="Arial"/>
        </w:rPr>
        <w:t>В среднем по крупным российским городам по льготной ипотеке семья отдает около 39 тыс. рублей, при отмене господдержки платеж вырастет до 52 тыс. рублей.</w:t>
      </w:r>
      <w:r>
        <w:rPr>
          <w:rFonts w:ascii="Arial" w:hAnsi="Arial" w:cs="Arial"/>
        </w:rPr>
        <w:t xml:space="preserve"> По </w:t>
      </w:r>
      <w:r w:rsidR="00304921">
        <w:rPr>
          <w:rFonts w:ascii="Arial" w:hAnsi="Arial" w:cs="Arial"/>
          <w:b/>
        </w:rPr>
        <w:t xml:space="preserve">Хабаровску </w:t>
      </w:r>
      <w:r>
        <w:rPr>
          <w:rFonts w:ascii="Arial" w:hAnsi="Arial" w:cs="Arial"/>
        </w:rPr>
        <w:t xml:space="preserve">платеж может вырасти с </w:t>
      </w:r>
      <w:r w:rsidR="00531501">
        <w:rPr>
          <w:rFonts w:ascii="Arial" w:hAnsi="Arial" w:cs="Arial"/>
        </w:rPr>
        <w:t>43,6</w:t>
      </w:r>
      <w:r>
        <w:rPr>
          <w:rFonts w:ascii="Arial" w:hAnsi="Arial" w:cs="Arial"/>
        </w:rPr>
        <w:t xml:space="preserve"> тыс. рублей до 5</w:t>
      </w:r>
      <w:r w:rsidR="0053150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тыс. рублей.  </w:t>
      </w:r>
    </w:p>
    <w:p w14:paraId="237D3C7E" w14:textId="77777777" w:rsidR="00944958" w:rsidRPr="00626D96" w:rsidRDefault="00944958" w:rsidP="00626D96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</w:rPr>
      </w:pPr>
      <w:r w:rsidRPr="00626D96">
        <w:rPr>
          <w:rFonts w:ascii="Arial" w:hAnsi="Arial" w:cs="Arial"/>
          <w:b/>
        </w:rPr>
        <w:t xml:space="preserve">После отмены льготной ипотеки свободных средств станет меньше в два раза </w:t>
      </w:r>
    </w:p>
    <w:p w14:paraId="1686770E" w14:textId="657BDEAA" w:rsidR="00944958" w:rsidRPr="00944958" w:rsidRDefault="00944958" w:rsidP="00944958">
      <w:pPr>
        <w:spacing w:after="200" w:line="276" w:lineRule="auto"/>
        <w:jc w:val="both"/>
        <w:rPr>
          <w:rFonts w:ascii="Arial" w:hAnsi="Arial" w:cs="Arial"/>
        </w:rPr>
      </w:pPr>
      <w:r w:rsidRPr="00944958">
        <w:rPr>
          <w:rFonts w:ascii="Arial" w:hAnsi="Arial" w:cs="Arial"/>
        </w:rPr>
        <w:t xml:space="preserve">Существенные затраты на ипотеку сокращают уровень расходов на другие необходимые нужды.  Если двухкомнатную квартиру в ипотеку приобретает семья с одним ребенком, то в </w:t>
      </w:r>
      <w:r w:rsidRPr="00944958">
        <w:rPr>
          <w:rFonts w:ascii="Arial" w:hAnsi="Arial" w:cs="Arial"/>
        </w:rPr>
        <w:lastRenderedPageBreak/>
        <w:t xml:space="preserve">целом по всем городам при льготной ипотеке под 7% на повседневные расходы остается сумма больше прожиточного минимума в среднем всего на 28,5 тыс. рублей. </w:t>
      </w:r>
      <w:r w:rsidRPr="00944958">
        <w:rPr>
          <w:rFonts w:ascii="Arial" w:hAnsi="Arial" w:cs="Arial"/>
          <w:b/>
        </w:rPr>
        <w:t xml:space="preserve">В </w:t>
      </w:r>
      <w:r w:rsidR="00E171BE">
        <w:rPr>
          <w:rFonts w:ascii="Arial" w:hAnsi="Arial" w:cs="Arial"/>
          <w:b/>
        </w:rPr>
        <w:t>Хабаровске</w:t>
      </w:r>
      <w:r w:rsidRPr="00944958">
        <w:rPr>
          <w:rFonts w:ascii="Arial" w:hAnsi="Arial" w:cs="Arial"/>
          <w:b/>
        </w:rPr>
        <w:t xml:space="preserve"> сверх прожиточного минимума у семьи после выплаты льготной ипотеки остается </w:t>
      </w:r>
      <w:r w:rsidR="00531501">
        <w:rPr>
          <w:rFonts w:ascii="Arial" w:hAnsi="Arial" w:cs="Arial"/>
          <w:b/>
        </w:rPr>
        <w:t>21,7</w:t>
      </w:r>
      <w:r w:rsidRPr="00944958">
        <w:rPr>
          <w:rFonts w:ascii="Arial" w:hAnsi="Arial" w:cs="Arial"/>
          <w:b/>
        </w:rPr>
        <w:t xml:space="preserve"> тыс. рублей</w:t>
      </w:r>
      <w:r w:rsidRPr="00944958">
        <w:rPr>
          <w:rFonts w:ascii="Arial" w:hAnsi="Arial" w:cs="Arial"/>
        </w:rPr>
        <w:t xml:space="preserve">. </w:t>
      </w:r>
    </w:p>
    <w:p w14:paraId="3F92204A" w14:textId="2DA21D8A" w:rsidR="00944958" w:rsidRPr="00944958" w:rsidRDefault="00944958" w:rsidP="00944958">
      <w:pPr>
        <w:spacing w:after="200" w:line="276" w:lineRule="auto"/>
        <w:jc w:val="both"/>
        <w:rPr>
          <w:rFonts w:ascii="Arial" w:hAnsi="Arial" w:cs="Arial"/>
        </w:rPr>
      </w:pPr>
      <w:r w:rsidRPr="00944958">
        <w:rPr>
          <w:rFonts w:ascii="Arial" w:hAnsi="Arial" w:cs="Arial"/>
        </w:rPr>
        <w:t xml:space="preserve">При отмене льготной ипотеки и стандартной ставке 10,4% в среднем сверх прожиточного минимума у </w:t>
      </w:r>
      <w:r>
        <w:rPr>
          <w:rFonts w:ascii="Arial" w:hAnsi="Arial" w:cs="Arial"/>
        </w:rPr>
        <w:t xml:space="preserve">российской </w:t>
      </w:r>
      <w:r w:rsidRPr="00944958">
        <w:rPr>
          <w:rFonts w:ascii="Arial" w:hAnsi="Arial" w:cs="Arial"/>
        </w:rPr>
        <w:t xml:space="preserve">семьи будет оставаться всего 15,6 тыс. рублей против 28,5 тыс. при льготной ипотечной ставке, то есть – почти в два раза меньше. </w:t>
      </w:r>
      <w:r w:rsidR="00D60B68" w:rsidRPr="00944958">
        <w:rPr>
          <w:rFonts w:ascii="Arial" w:hAnsi="Arial" w:cs="Arial"/>
          <w:b/>
        </w:rPr>
        <w:t xml:space="preserve">В </w:t>
      </w:r>
      <w:r w:rsidR="00531501">
        <w:rPr>
          <w:rFonts w:ascii="Arial" w:hAnsi="Arial" w:cs="Arial"/>
          <w:b/>
        </w:rPr>
        <w:t>Хабаровске</w:t>
      </w:r>
      <w:r w:rsidR="00D60B68" w:rsidRPr="00944958">
        <w:rPr>
          <w:rFonts w:ascii="Arial" w:hAnsi="Arial" w:cs="Arial"/>
          <w:b/>
        </w:rPr>
        <w:t>, выплачивая ипотеку по стандартным ставкам, семь</w:t>
      </w:r>
      <w:r w:rsidR="00D60B68">
        <w:rPr>
          <w:rFonts w:ascii="Arial" w:hAnsi="Arial" w:cs="Arial"/>
          <w:b/>
        </w:rPr>
        <w:t>я</w:t>
      </w:r>
      <w:r w:rsidR="00D60B68" w:rsidRPr="00944958">
        <w:rPr>
          <w:rFonts w:ascii="Arial" w:hAnsi="Arial" w:cs="Arial"/>
          <w:b/>
        </w:rPr>
        <w:t xml:space="preserve"> будет </w:t>
      </w:r>
      <w:r w:rsidR="00D60B68">
        <w:rPr>
          <w:rFonts w:ascii="Arial" w:hAnsi="Arial" w:cs="Arial"/>
          <w:b/>
        </w:rPr>
        <w:t xml:space="preserve">иметь </w:t>
      </w:r>
      <w:r w:rsidR="00D60B68" w:rsidRPr="00944958">
        <w:rPr>
          <w:rFonts w:ascii="Arial" w:hAnsi="Arial" w:cs="Arial"/>
          <w:b/>
        </w:rPr>
        <w:t xml:space="preserve">всего </w:t>
      </w:r>
      <w:r w:rsidR="00531501">
        <w:rPr>
          <w:rFonts w:ascii="Arial" w:hAnsi="Arial" w:cs="Arial"/>
          <w:b/>
        </w:rPr>
        <w:t>7,3</w:t>
      </w:r>
      <w:r w:rsidR="00D60B68">
        <w:rPr>
          <w:rFonts w:ascii="Arial" w:hAnsi="Arial" w:cs="Arial"/>
          <w:b/>
        </w:rPr>
        <w:t xml:space="preserve"> тыс</w:t>
      </w:r>
      <w:r w:rsidR="00D60B68" w:rsidRPr="00944958">
        <w:rPr>
          <w:rFonts w:ascii="Arial" w:hAnsi="Arial" w:cs="Arial"/>
          <w:b/>
        </w:rPr>
        <w:t>. рублей</w:t>
      </w:r>
      <w:r w:rsidR="00D60B68" w:rsidRPr="003B3014">
        <w:rPr>
          <w:rFonts w:ascii="Arial" w:hAnsi="Arial" w:cs="Arial"/>
          <w:b/>
        </w:rPr>
        <w:t xml:space="preserve"> </w:t>
      </w:r>
      <w:r w:rsidR="00D60B68" w:rsidRPr="00944958">
        <w:rPr>
          <w:rFonts w:ascii="Arial" w:hAnsi="Arial" w:cs="Arial"/>
          <w:b/>
        </w:rPr>
        <w:t>сверх прожиточного минимума.</w:t>
      </w:r>
    </w:p>
    <w:p w14:paraId="63ED864E" w14:textId="77777777" w:rsidR="00944958" w:rsidRDefault="00944958" w:rsidP="00944958">
      <w:pPr>
        <w:spacing w:after="200" w:line="276" w:lineRule="auto"/>
        <w:jc w:val="both"/>
        <w:rPr>
          <w:rFonts w:ascii="Arial" w:hAnsi="Arial" w:cs="Arial"/>
        </w:rPr>
      </w:pPr>
      <w:r w:rsidRPr="00944958">
        <w:rPr>
          <w:rFonts w:ascii="Arial" w:hAnsi="Arial" w:cs="Arial"/>
        </w:rPr>
        <w:t>После отмены льготной ипотеки в среднем российская семья «лишится» от 7 до 34 тысяч рублей в месяц, что приблизит возможный уровень трат к прожиточному минимуму.</w:t>
      </w:r>
    </w:p>
    <w:p w14:paraId="2A464CDB" w14:textId="77777777" w:rsidR="00944958" w:rsidRPr="00626D96" w:rsidRDefault="00944958" w:rsidP="00626D96">
      <w:pPr>
        <w:pStyle w:val="a9"/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b/>
        </w:rPr>
      </w:pPr>
      <w:r w:rsidRPr="00626D96">
        <w:rPr>
          <w:rFonts w:ascii="Arial" w:hAnsi="Arial" w:cs="Arial"/>
          <w:b/>
        </w:rPr>
        <w:t>При росте ставок одновременно на ипотеку и аренду доходов не хватит</w:t>
      </w:r>
    </w:p>
    <w:p w14:paraId="65FF4453" w14:textId="77777777" w:rsidR="00944958" w:rsidRDefault="00944958" w:rsidP="00944958">
      <w:pPr>
        <w:spacing w:after="200" w:line="276" w:lineRule="auto"/>
        <w:jc w:val="both"/>
        <w:rPr>
          <w:rFonts w:ascii="Arial" w:hAnsi="Arial" w:cs="Arial"/>
        </w:rPr>
      </w:pPr>
      <w:r w:rsidRPr="00944958">
        <w:rPr>
          <w:rFonts w:ascii="Arial" w:hAnsi="Arial" w:cs="Arial"/>
        </w:rPr>
        <w:t xml:space="preserve">Еще одна проблема покупателей первичного рынка – это затраты на аренду. Покупка жилья в новостройке подразумевает, как правило, ожидание ключей, и при отсутствии собственного жилья в семейный бюджет придется закладывать также ежемесячную аренду до новоселья. </w:t>
      </w:r>
    </w:p>
    <w:p w14:paraId="0CED0B08" w14:textId="38819C6C" w:rsidR="00944958" w:rsidRDefault="00944958" w:rsidP="00944958">
      <w:pPr>
        <w:spacing w:after="200" w:line="276" w:lineRule="auto"/>
        <w:jc w:val="both"/>
        <w:rPr>
          <w:rFonts w:ascii="Arial" w:hAnsi="Arial" w:cs="Arial"/>
        </w:rPr>
      </w:pPr>
      <w:r w:rsidRPr="00944958">
        <w:rPr>
          <w:rFonts w:ascii="Arial" w:hAnsi="Arial" w:cs="Arial"/>
        </w:rPr>
        <w:t xml:space="preserve">В среднем по </w:t>
      </w:r>
      <w:r>
        <w:rPr>
          <w:rFonts w:ascii="Arial" w:hAnsi="Arial" w:cs="Arial"/>
        </w:rPr>
        <w:t>России после вычета платежа по льготной ипотеке, прожиточного минимума и стоимости аренды однокомнатной квартиры от доходов семьи</w:t>
      </w:r>
      <w:r w:rsidRPr="00944958">
        <w:rPr>
          <w:rFonts w:ascii="Arial" w:hAnsi="Arial" w:cs="Arial"/>
        </w:rPr>
        <w:t xml:space="preserve"> остается еще 8</w:t>
      </w:r>
      <w:r>
        <w:rPr>
          <w:rFonts w:ascii="Arial" w:hAnsi="Arial" w:cs="Arial"/>
        </w:rPr>
        <w:t>,3</w:t>
      </w:r>
      <w:r w:rsidRPr="00944958">
        <w:rPr>
          <w:rFonts w:ascii="Arial" w:hAnsi="Arial" w:cs="Arial"/>
        </w:rPr>
        <w:t xml:space="preserve"> тыс</w:t>
      </w:r>
      <w:r>
        <w:rPr>
          <w:rFonts w:ascii="Arial" w:hAnsi="Arial" w:cs="Arial"/>
        </w:rPr>
        <w:t>.</w:t>
      </w:r>
      <w:r w:rsidRPr="00944958">
        <w:rPr>
          <w:rFonts w:ascii="Arial" w:hAnsi="Arial" w:cs="Arial"/>
        </w:rPr>
        <w:t xml:space="preserve"> рублей.</w:t>
      </w:r>
      <w:r>
        <w:rPr>
          <w:rFonts w:ascii="Arial" w:hAnsi="Arial" w:cs="Arial"/>
        </w:rPr>
        <w:t xml:space="preserve"> </w:t>
      </w:r>
    </w:p>
    <w:p w14:paraId="7CCCF470" w14:textId="46D272DB" w:rsidR="00944958" w:rsidRPr="00944958" w:rsidRDefault="00284651" w:rsidP="00944958">
      <w:pPr>
        <w:spacing w:after="200" w:line="276" w:lineRule="auto"/>
        <w:jc w:val="both"/>
        <w:rPr>
          <w:rFonts w:ascii="Arial" w:hAnsi="Arial" w:cs="Arial"/>
        </w:rPr>
      </w:pPr>
      <w:r w:rsidRPr="00944958">
        <w:rPr>
          <w:rFonts w:ascii="Arial" w:hAnsi="Arial" w:cs="Arial"/>
        </w:rPr>
        <w:t>П</w:t>
      </w:r>
      <w:r>
        <w:rPr>
          <w:rFonts w:ascii="Arial" w:hAnsi="Arial" w:cs="Arial"/>
        </w:rPr>
        <w:t>оказательно, что даже п</w:t>
      </w:r>
      <w:r w:rsidRPr="00944958">
        <w:rPr>
          <w:rFonts w:ascii="Arial" w:hAnsi="Arial" w:cs="Arial"/>
        </w:rPr>
        <w:t xml:space="preserve">ри </w:t>
      </w:r>
      <w:r w:rsidR="00944958" w:rsidRPr="00944958">
        <w:rPr>
          <w:rFonts w:ascii="Arial" w:hAnsi="Arial" w:cs="Arial"/>
        </w:rPr>
        <w:t>выплате льготной ипотеки средней семье уже не хватит на аренду однокомнатной квартиры в Казани, Нижнем Н</w:t>
      </w:r>
      <w:r>
        <w:rPr>
          <w:rFonts w:ascii="Arial" w:hAnsi="Arial" w:cs="Arial"/>
        </w:rPr>
        <w:t xml:space="preserve">овгороде, Ярославле, </w:t>
      </w:r>
      <w:r w:rsidRPr="00531501">
        <w:rPr>
          <w:rFonts w:ascii="Arial" w:hAnsi="Arial" w:cs="Arial"/>
          <w:b/>
        </w:rPr>
        <w:t>Хабаровске</w:t>
      </w:r>
      <w:r w:rsidR="00E171BE">
        <w:rPr>
          <w:rFonts w:ascii="Arial" w:hAnsi="Arial" w:cs="Arial"/>
        </w:rPr>
        <w:t xml:space="preserve"> (</w:t>
      </w:r>
      <w:r w:rsidR="00531501">
        <w:rPr>
          <w:rFonts w:ascii="Arial" w:hAnsi="Arial" w:cs="Arial"/>
          <w:b/>
        </w:rPr>
        <w:t>в среднем</w:t>
      </w:r>
      <w:r w:rsidR="00E171BE">
        <w:rPr>
          <w:rFonts w:ascii="Arial" w:hAnsi="Arial" w:cs="Arial"/>
          <w:b/>
        </w:rPr>
        <w:t xml:space="preserve"> по Хабаровску</w:t>
      </w:r>
      <w:r w:rsidR="00531501" w:rsidRPr="00284651">
        <w:rPr>
          <w:rFonts w:ascii="Arial" w:hAnsi="Arial" w:cs="Arial"/>
          <w:b/>
        </w:rPr>
        <w:t xml:space="preserve"> </w:t>
      </w:r>
      <w:r w:rsidR="00E171BE">
        <w:rPr>
          <w:rFonts w:ascii="Arial" w:hAnsi="Arial" w:cs="Arial"/>
          <w:b/>
        </w:rPr>
        <w:t xml:space="preserve">недостает </w:t>
      </w:r>
      <w:r w:rsidR="00531501">
        <w:rPr>
          <w:rFonts w:ascii="Arial" w:hAnsi="Arial" w:cs="Arial"/>
          <w:b/>
        </w:rPr>
        <w:t>4,6</w:t>
      </w:r>
      <w:r w:rsidR="00531501" w:rsidRPr="00284651">
        <w:rPr>
          <w:rFonts w:ascii="Arial" w:hAnsi="Arial" w:cs="Arial"/>
          <w:b/>
        </w:rPr>
        <w:t xml:space="preserve"> тыс. рублей</w:t>
      </w:r>
      <w:r w:rsidR="00E171BE">
        <w:rPr>
          <w:rFonts w:ascii="Arial" w:hAnsi="Arial" w:cs="Arial"/>
          <w:b/>
        </w:rPr>
        <w:t>)</w:t>
      </w:r>
      <w:r w:rsidR="00531501">
        <w:rPr>
          <w:rFonts w:ascii="Arial" w:hAnsi="Arial" w:cs="Arial"/>
        </w:rPr>
        <w:t>.</w:t>
      </w:r>
    </w:p>
    <w:p w14:paraId="5DCA7847" w14:textId="7AAD8C9D" w:rsidR="00944958" w:rsidRDefault="00944958" w:rsidP="00944958">
      <w:pPr>
        <w:spacing w:after="200" w:line="276" w:lineRule="auto"/>
        <w:jc w:val="both"/>
        <w:rPr>
          <w:rFonts w:ascii="Arial" w:hAnsi="Arial" w:cs="Arial"/>
        </w:rPr>
      </w:pPr>
      <w:r w:rsidRPr="00944958">
        <w:rPr>
          <w:rFonts w:ascii="Arial" w:hAnsi="Arial" w:cs="Arial"/>
        </w:rPr>
        <w:t>Если льготную ипотеку отменят, то к данному списку городов также присоединятся: Москва, Ростов-на-Дону, Новосибирск, Краснодар, Пермь, Барнаул, Екатеринбург, Самара, Тюмень, Воронеж, Ижевск, Красноярск, Тольятти. То есть</w:t>
      </w:r>
      <w:r w:rsidR="00284651">
        <w:rPr>
          <w:rFonts w:ascii="Arial" w:hAnsi="Arial" w:cs="Arial"/>
        </w:rPr>
        <w:t>,</w:t>
      </w:r>
      <w:r w:rsidRPr="00944958">
        <w:rPr>
          <w:rFonts w:ascii="Arial" w:hAnsi="Arial" w:cs="Arial"/>
        </w:rPr>
        <w:t xml:space="preserve"> в 17 из 25 городов среднего семейного дохода не хватит, чтобы платить стандартную ипотеку, арендовать однокомнатную квартиру на время строительства и при этом – тратить на повседневные расходы сумму не больше прожиточного минимума. В среднем</w:t>
      </w:r>
      <w:r w:rsidR="00284651">
        <w:rPr>
          <w:rFonts w:ascii="Arial" w:hAnsi="Arial" w:cs="Arial"/>
        </w:rPr>
        <w:t xml:space="preserve"> российской</w:t>
      </w:r>
      <w:r w:rsidRPr="00944958">
        <w:rPr>
          <w:rFonts w:ascii="Arial" w:hAnsi="Arial" w:cs="Arial"/>
        </w:rPr>
        <w:t xml:space="preserve"> семье не хвати</w:t>
      </w:r>
      <w:r w:rsidR="00284651">
        <w:rPr>
          <w:rFonts w:ascii="Arial" w:hAnsi="Arial" w:cs="Arial"/>
        </w:rPr>
        <w:t xml:space="preserve">т 4,6 тыс. рублей, а если говорить о семье из </w:t>
      </w:r>
      <w:r w:rsidR="00E171BE">
        <w:rPr>
          <w:rFonts w:ascii="Arial" w:hAnsi="Arial" w:cs="Arial"/>
          <w:b/>
        </w:rPr>
        <w:t>Хабаровска</w:t>
      </w:r>
      <w:r w:rsidR="00284651">
        <w:rPr>
          <w:rFonts w:ascii="Arial" w:hAnsi="Arial" w:cs="Arial"/>
        </w:rPr>
        <w:t xml:space="preserve"> – то </w:t>
      </w:r>
      <w:r w:rsidR="00E171BE">
        <w:rPr>
          <w:rFonts w:ascii="Arial" w:hAnsi="Arial" w:cs="Arial"/>
        </w:rPr>
        <w:t>19</w:t>
      </w:r>
      <w:r w:rsidR="00284651">
        <w:rPr>
          <w:rFonts w:ascii="Arial" w:hAnsi="Arial" w:cs="Arial"/>
        </w:rPr>
        <w:t xml:space="preserve"> тыс. рублей. </w:t>
      </w:r>
    </w:p>
    <w:tbl>
      <w:tblPr>
        <w:tblW w:w="9719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74"/>
        <w:gridCol w:w="1474"/>
        <w:gridCol w:w="1134"/>
        <w:gridCol w:w="1474"/>
        <w:gridCol w:w="1474"/>
      </w:tblGrid>
      <w:tr w:rsidR="00284651" w:rsidRPr="00284651" w14:paraId="6FB5BE15" w14:textId="77777777" w:rsidTr="00626D96">
        <w:trPr>
          <w:cantSplit/>
          <w:trHeight w:val="198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B7524EB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18161F2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Доля платежа по льготной ипотеке от дохода семьи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23B584C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Сумма, остающаяся сверх прожиточного минимума (2 взрослых + ребенок) при льготной ипотеке под 7%, 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5B3212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Остаток суммы после вычета прожиточного минимума и аренды, платеж по ипотеке под 7%,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440AC53B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ru-RU"/>
              </w:rPr>
              <w:t>Доля платежа по стандартной ипотеке под 10,4% от дохода семьи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6C3D44E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Сумма, остающаяся сверх прожиточного минимума (2 взрослых + ребенок) при стандартной ипотеке под 10,4%, тыс. руб.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textDirection w:val="btLr"/>
            <w:vAlign w:val="center"/>
            <w:hideMark/>
          </w:tcPr>
          <w:p w14:paraId="0588E49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Остаток суммы после вычета прожиточного минимума и аренды, платеж по ипотеке под 10,4%, тыс. руб.</w:t>
            </w:r>
          </w:p>
        </w:tc>
      </w:tr>
      <w:tr w:rsidR="00284651" w:rsidRPr="00284651" w14:paraId="4CDFAB4C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DF0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Казань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6FA6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54%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CC7E"/>
            <w:vAlign w:val="center"/>
            <w:hideMark/>
          </w:tcPr>
          <w:p w14:paraId="49992DB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11,8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8696B"/>
            <w:vAlign w:val="center"/>
            <w:hideMark/>
          </w:tcPr>
          <w:p w14:paraId="147C7E0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-10,8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E1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72%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14:paraId="6127814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-7,2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14:paraId="439882D3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-29,8</w:t>
            </w:r>
          </w:p>
        </w:tc>
      </w:tr>
      <w:tr w:rsidR="00284651" w:rsidRPr="00284651" w14:paraId="324F08F2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69DC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024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4C37C"/>
            <w:vAlign w:val="center"/>
            <w:hideMark/>
          </w:tcPr>
          <w:p w14:paraId="633A1498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57,2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CD7E"/>
            <w:vAlign w:val="center"/>
            <w:hideMark/>
          </w:tcPr>
          <w:p w14:paraId="4634F62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4A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61%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DD82"/>
            <w:vAlign w:val="center"/>
            <w:hideMark/>
          </w:tcPr>
          <w:p w14:paraId="6A5FC7B8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23,2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072"/>
            <w:vAlign w:val="center"/>
            <w:hideMark/>
          </w:tcPr>
          <w:p w14:paraId="777DDB3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-22,2</w:t>
            </w:r>
          </w:p>
        </w:tc>
      </w:tr>
      <w:tr w:rsidR="00284651" w:rsidRPr="00284651" w14:paraId="2F4E8679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0874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Нижний Новгород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0A2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44%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A80"/>
            <w:vAlign w:val="center"/>
            <w:hideMark/>
          </w:tcPr>
          <w:p w14:paraId="3E0D7279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9806F"/>
            <w:vAlign w:val="center"/>
            <w:hideMark/>
          </w:tcPr>
          <w:p w14:paraId="24ED67A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-5,5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18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59%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172"/>
            <w:vAlign w:val="center"/>
            <w:hideMark/>
          </w:tcPr>
          <w:p w14:paraId="4C756D5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0,4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9A74"/>
            <w:vAlign w:val="center"/>
            <w:hideMark/>
          </w:tcPr>
          <w:p w14:paraId="4FEF6DA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-20,1</w:t>
            </w:r>
          </w:p>
        </w:tc>
      </w:tr>
      <w:tr w:rsidR="00284651" w:rsidRPr="00284651" w14:paraId="56F719E9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8B86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7D08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14:paraId="0A5B5E5F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61,7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FDE82"/>
            <w:vAlign w:val="center"/>
            <w:hideMark/>
          </w:tcPr>
          <w:p w14:paraId="6E401A68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F4F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55%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14:paraId="795F012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D17F"/>
            <w:vAlign w:val="center"/>
            <w:hideMark/>
          </w:tcPr>
          <w:p w14:paraId="4CBBAD6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6,9</w:t>
            </w:r>
          </w:p>
        </w:tc>
      </w:tr>
      <w:tr w:rsidR="00284651" w:rsidRPr="00284651" w14:paraId="23B31932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D7E9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Ростов-на-Дону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DE6F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483"/>
            <w:vAlign w:val="center"/>
            <w:hideMark/>
          </w:tcPr>
          <w:p w14:paraId="447E2B88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25,4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BAD78"/>
            <w:vAlign w:val="center"/>
            <w:hideMark/>
          </w:tcPr>
          <w:p w14:paraId="3758C6C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4,7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162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49%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37F"/>
            <w:vAlign w:val="center"/>
            <w:hideMark/>
          </w:tcPr>
          <w:p w14:paraId="7435DFC3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12,7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980"/>
            <w:vAlign w:val="center"/>
            <w:hideMark/>
          </w:tcPr>
          <w:p w14:paraId="51D6421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-8</w:t>
            </w:r>
          </w:p>
        </w:tc>
      </w:tr>
      <w:tr w:rsidR="00284651" w:rsidRPr="00284651" w14:paraId="1C31B457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1A8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Новосибирск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603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E483"/>
            <w:vAlign w:val="center"/>
            <w:hideMark/>
          </w:tcPr>
          <w:p w14:paraId="4A27E591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BAC78"/>
            <w:vAlign w:val="center"/>
            <w:hideMark/>
          </w:tcPr>
          <w:p w14:paraId="779ECA9B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1D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37F"/>
            <w:vAlign w:val="center"/>
            <w:hideMark/>
          </w:tcPr>
          <w:p w14:paraId="3580363B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12,8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47F"/>
            <w:vAlign w:val="center"/>
            <w:hideMark/>
          </w:tcPr>
          <w:p w14:paraId="12AD44B6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-8,8</w:t>
            </w:r>
          </w:p>
        </w:tc>
      </w:tr>
      <w:tr w:rsidR="00284651" w:rsidRPr="00284651" w14:paraId="6644DAB1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2641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Краснодар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4B6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36%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DF82"/>
            <w:vAlign w:val="center"/>
            <w:hideMark/>
          </w:tcPr>
          <w:p w14:paraId="0FE091D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C07B"/>
            <w:vAlign w:val="center"/>
            <w:hideMark/>
          </w:tcPr>
          <w:p w14:paraId="3546E701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D04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48%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14:paraId="5EFC09F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17,1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14:paraId="06181E08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-4,5</w:t>
            </w:r>
          </w:p>
        </w:tc>
      </w:tr>
      <w:tr w:rsidR="00284651" w:rsidRPr="00284651" w14:paraId="65237171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A492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lastRenderedPageBreak/>
              <w:t>Пермь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60F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884"/>
            <w:vAlign w:val="center"/>
            <w:hideMark/>
          </w:tcPr>
          <w:p w14:paraId="17E7A03F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21,8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BAF78"/>
            <w:vAlign w:val="center"/>
            <w:hideMark/>
          </w:tcPr>
          <w:p w14:paraId="2BFB482F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0ED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C77D"/>
            <w:vAlign w:val="center"/>
            <w:hideMark/>
          </w:tcPr>
          <w:p w14:paraId="29FFFB5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10,5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282"/>
            <w:vAlign w:val="center"/>
            <w:hideMark/>
          </w:tcPr>
          <w:p w14:paraId="5C5933C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-6,1</w:t>
            </w:r>
          </w:p>
        </w:tc>
      </w:tr>
      <w:tr w:rsidR="00284651" w:rsidRPr="00284651" w14:paraId="65FF9B4F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F55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Ярославль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8D3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A83"/>
            <w:vAlign w:val="center"/>
            <w:hideMark/>
          </w:tcPr>
          <w:p w14:paraId="0744EF1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18,4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A9473"/>
            <w:vAlign w:val="center"/>
            <w:hideMark/>
          </w:tcPr>
          <w:p w14:paraId="7A960299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-1,1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AA5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47%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B97A"/>
            <w:vAlign w:val="center"/>
            <w:hideMark/>
          </w:tcPr>
          <w:p w14:paraId="4A09575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7,8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C67C"/>
            <w:vAlign w:val="center"/>
            <w:hideMark/>
          </w:tcPr>
          <w:p w14:paraId="63699ED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-11,7</w:t>
            </w:r>
          </w:p>
        </w:tc>
      </w:tr>
      <w:tr w:rsidR="00284651" w:rsidRPr="00284651" w14:paraId="0D531433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138C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Барнаул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A04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84"/>
            <w:vAlign w:val="center"/>
            <w:hideMark/>
          </w:tcPr>
          <w:p w14:paraId="33098309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18,8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BA476"/>
            <w:vAlign w:val="center"/>
            <w:hideMark/>
          </w:tcPr>
          <w:p w14:paraId="0EF4AF7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13E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BD7B"/>
            <w:vAlign w:val="center"/>
            <w:hideMark/>
          </w:tcPr>
          <w:p w14:paraId="4A36A7C8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8,6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B80"/>
            <w:vAlign w:val="center"/>
            <w:hideMark/>
          </w:tcPr>
          <w:p w14:paraId="2DCF85F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-7,6</w:t>
            </w:r>
          </w:p>
        </w:tc>
      </w:tr>
      <w:tr w:rsidR="00284651" w:rsidRPr="00284651" w14:paraId="5DAF2547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963C" w14:textId="77777777" w:rsidR="00284651" w:rsidRPr="0030492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  <w:t>Хабаровск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DFF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  <w:t>35%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884"/>
            <w:vAlign w:val="center"/>
            <w:hideMark/>
          </w:tcPr>
          <w:p w14:paraId="4696ED14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  <w:t>21,7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98470"/>
            <w:vAlign w:val="center"/>
            <w:hideMark/>
          </w:tcPr>
          <w:p w14:paraId="2711F002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  <w:t>-4,6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4B19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  <w:t>46%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B679"/>
            <w:vAlign w:val="center"/>
            <w:hideMark/>
          </w:tcPr>
          <w:p w14:paraId="5C1AFE22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  <w:t>7,3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A075"/>
            <w:vAlign w:val="center"/>
            <w:hideMark/>
          </w:tcPr>
          <w:p w14:paraId="12944887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ru-RU"/>
              </w:rPr>
              <w:t>-19</w:t>
            </w:r>
          </w:p>
        </w:tc>
      </w:tr>
      <w:tr w:rsidR="00284651" w:rsidRPr="00284651" w14:paraId="42E7BC0F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483" w14:textId="77777777" w:rsidR="00284651" w:rsidRPr="0030492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Екатеринбург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E8C2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34%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182"/>
            <w:vAlign w:val="center"/>
            <w:hideMark/>
          </w:tcPr>
          <w:p w14:paraId="49894C24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B379"/>
            <w:vAlign w:val="center"/>
            <w:hideMark/>
          </w:tcPr>
          <w:p w14:paraId="333AEFF9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6B3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45%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883"/>
            <w:vAlign w:val="center"/>
            <w:hideMark/>
          </w:tcPr>
          <w:p w14:paraId="7A4929A9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16,6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182"/>
            <w:vAlign w:val="center"/>
            <w:hideMark/>
          </w:tcPr>
          <w:p w14:paraId="63D02351" w14:textId="77777777" w:rsidR="00284651" w:rsidRPr="0030492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</w:pPr>
            <w:r w:rsidRPr="00304921">
              <w:rPr>
                <w:rFonts w:ascii="Arial" w:eastAsia="Times New Roman" w:hAnsi="Arial" w:cs="Arial"/>
                <w:bCs/>
                <w:color w:val="000000"/>
                <w:sz w:val="16"/>
                <w:szCs w:val="18"/>
                <w:lang w:eastAsia="ru-RU"/>
              </w:rPr>
              <w:t>-6,4</w:t>
            </w:r>
          </w:p>
        </w:tc>
      </w:tr>
      <w:tr w:rsidR="00284651" w:rsidRPr="00284651" w14:paraId="4F3DDE2A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58ED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Самара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4EE6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34%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683"/>
            <w:vAlign w:val="center"/>
            <w:hideMark/>
          </w:tcPr>
          <w:p w14:paraId="4495760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23,6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BAC78"/>
            <w:vAlign w:val="center"/>
            <w:hideMark/>
          </w:tcPr>
          <w:p w14:paraId="34DD549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F63B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45%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27F"/>
            <w:vAlign w:val="center"/>
            <w:hideMark/>
          </w:tcPr>
          <w:p w14:paraId="4EACF2F3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12,6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182"/>
            <w:vAlign w:val="center"/>
            <w:hideMark/>
          </w:tcPr>
          <w:p w14:paraId="5BF132F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-6,4</w:t>
            </w:r>
          </w:p>
        </w:tc>
      </w:tr>
      <w:tr w:rsidR="00284651" w:rsidRPr="00284651" w14:paraId="7D696801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B53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Тюмень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EF5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32%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E82"/>
            <w:vAlign w:val="center"/>
            <w:hideMark/>
          </w:tcPr>
          <w:p w14:paraId="0B5FB62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CC7E"/>
            <w:vAlign w:val="center"/>
            <w:hideMark/>
          </w:tcPr>
          <w:p w14:paraId="71DCABB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33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583"/>
            <w:vAlign w:val="center"/>
            <w:hideMark/>
          </w:tcPr>
          <w:p w14:paraId="3DEF200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19,7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283"/>
            <w:vAlign w:val="center"/>
            <w:hideMark/>
          </w:tcPr>
          <w:p w14:paraId="19AC2DE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-0,5</w:t>
            </w:r>
          </w:p>
        </w:tc>
      </w:tr>
      <w:tr w:rsidR="00284651" w:rsidRPr="00284651" w14:paraId="1BE0B4F1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8F2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Воронеж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6C0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E283"/>
            <w:vAlign w:val="center"/>
            <w:hideMark/>
          </w:tcPr>
          <w:p w14:paraId="197DE3E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C37C"/>
            <w:vAlign w:val="center"/>
            <w:hideMark/>
          </w:tcPr>
          <w:p w14:paraId="0D9DAD3A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166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B84"/>
            <w:vAlign w:val="center"/>
            <w:hideMark/>
          </w:tcPr>
          <w:p w14:paraId="4E3EB34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17,2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383"/>
            <w:vAlign w:val="center"/>
            <w:hideMark/>
          </w:tcPr>
          <w:p w14:paraId="566FD8E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-0,8</w:t>
            </w:r>
          </w:p>
        </w:tc>
      </w:tr>
      <w:tr w:rsidR="00284651" w:rsidRPr="00284651" w14:paraId="64629622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3CAC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Омск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5206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32%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E82"/>
            <w:vAlign w:val="center"/>
            <w:hideMark/>
          </w:tcPr>
          <w:p w14:paraId="34C58B38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ED980"/>
            <w:vAlign w:val="center"/>
            <w:hideMark/>
          </w:tcPr>
          <w:p w14:paraId="197AB16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3A0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583"/>
            <w:vAlign w:val="center"/>
            <w:hideMark/>
          </w:tcPr>
          <w:p w14:paraId="64C0D8F1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D981"/>
            <w:vAlign w:val="center"/>
            <w:hideMark/>
          </w:tcPr>
          <w:p w14:paraId="554F75AF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3,5</w:t>
            </w:r>
          </w:p>
        </w:tc>
      </w:tr>
      <w:tr w:rsidR="00284651" w:rsidRPr="00284651" w14:paraId="5C763070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9535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Ижевск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D996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E784"/>
            <w:vAlign w:val="center"/>
            <w:hideMark/>
          </w:tcPr>
          <w:p w14:paraId="6746265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22,8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B77A"/>
            <w:vAlign w:val="center"/>
            <w:hideMark/>
          </w:tcPr>
          <w:p w14:paraId="093978BA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35FB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42%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D780"/>
            <w:vAlign w:val="center"/>
            <w:hideMark/>
          </w:tcPr>
          <w:p w14:paraId="33F8EA2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13,4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784"/>
            <w:vAlign w:val="center"/>
            <w:hideMark/>
          </w:tcPr>
          <w:p w14:paraId="6F3B995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-2,5</w:t>
            </w:r>
          </w:p>
        </w:tc>
      </w:tr>
      <w:tr w:rsidR="00284651" w:rsidRPr="00284651" w14:paraId="59336A40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1B85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Красноярск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8733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082"/>
            <w:vAlign w:val="center"/>
            <w:hideMark/>
          </w:tcPr>
          <w:p w14:paraId="4BA066C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CC47C"/>
            <w:vAlign w:val="center"/>
            <w:hideMark/>
          </w:tcPr>
          <w:p w14:paraId="6392A891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B43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E984"/>
            <w:vAlign w:val="center"/>
            <w:hideMark/>
          </w:tcPr>
          <w:p w14:paraId="68629CC1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18,1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E583"/>
            <w:vAlign w:val="center"/>
            <w:hideMark/>
          </w:tcPr>
          <w:p w14:paraId="2A2499F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-2</w:t>
            </w:r>
          </w:p>
        </w:tc>
      </w:tr>
      <w:tr w:rsidR="00284651" w:rsidRPr="00284651" w14:paraId="628B5EAF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B11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Тольятти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61A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E182"/>
            <w:vAlign w:val="center"/>
            <w:hideMark/>
          </w:tcPr>
          <w:p w14:paraId="1DEFC1F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16,5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A9F75"/>
            <w:vAlign w:val="center"/>
            <w:hideMark/>
          </w:tcPr>
          <w:p w14:paraId="11F033F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B8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BA7A"/>
            <w:vAlign w:val="center"/>
            <w:hideMark/>
          </w:tcPr>
          <w:p w14:paraId="2ECA875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E81"/>
            <w:vAlign w:val="center"/>
            <w:hideMark/>
          </w:tcPr>
          <w:p w14:paraId="2AB7A6EB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-7</w:t>
            </w:r>
          </w:p>
        </w:tc>
      </w:tr>
      <w:tr w:rsidR="00284651" w:rsidRPr="00284651" w14:paraId="7942ECCC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4D32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Волгоград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70A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182"/>
            <w:vAlign w:val="center"/>
            <w:hideMark/>
          </w:tcPr>
          <w:p w14:paraId="0FB4163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CF7E"/>
            <w:vAlign w:val="center"/>
            <w:hideMark/>
          </w:tcPr>
          <w:p w14:paraId="0AC5E03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EDA6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E884"/>
            <w:vAlign w:val="center"/>
            <w:hideMark/>
          </w:tcPr>
          <w:p w14:paraId="2A47F37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18,7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A81"/>
            <w:vAlign w:val="center"/>
            <w:hideMark/>
          </w:tcPr>
          <w:p w14:paraId="2552EC6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2,8</w:t>
            </w:r>
          </w:p>
        </w:tc>
      </w:tr>
      <w:tr w:rsidR="00284651" w:rsidRPr="00284651" w14:paraId="2D049DD1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AB8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Уфа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2B0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D27F"/>
            <w:vAlign w:val="center"/>
            <w:hideMark/>
          </w:tcPr>
          <w:p w14:paraId="0D3D1ECF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3E383"/>
            <w:vAlign w:val="center"/>
            <w:hideMark/>
          </w:tcPr>
          <w:p w14:paraId="7CD3A351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C8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CB7E"/>
            <w:vAlign w:val="center"/>
            <w:hideMark/>
          </w:tcPr>
          <w:p w14:paraId="0D4280E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14:paraId="4B58E98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14,8</w:t>
            </w:r>
          </w:p>
        </w:tc>
      </w:tr>
      <w:tr w:rsidR="00284651" w:rsidRPr="00284651" w14:paraId="6165CCC3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B5E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Иркутск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A0B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30%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D580"/>
            <w:vAlign w:val="center"/>
            <w:hideMark/>
          </w:tcPr>
          <w:p w14:paraId="1E8F75D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40,6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EB84"/>
            <w:vAlign w:val="center"/>
            <w:hideMark/>
          </w:tcPr>
          <w:p w14:paraId="00A82EB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0CA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39%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D17F"/>
            <w:vAlign w:val="center"/>
            <w:hideMark/>
          </w:tcPr>
          <w:p w14:paraId="4F35252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1D07F"/>
            <w:vAlign w:val="center"/>
            <w:hideMark/>
          </w:tcPr>
          <w:p w14:paraId="44E0067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7,1</w:t>
            </w:r>
          </w:p>
        </w:tc>
      </w:tr>
      <w:tr w:rsidR="00284651" w:rsidRPr="00284651" w14:paraId="431E9000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4F80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Ульяновск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A23E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283"/>
            <w:vAlign w:val="center"/>
            <w:hideMark/>
          </w:tcPr>
          <w:p w14:paraId="4E4FD59A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DD57F"/>
            <w:vAlign w:val="center"/>
            <w:hideMark/>
          </w:tcPr>
          <w:p w14:paraId="67C24DCF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86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37%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683"/>
            <w:vAlign w:val="center"/>
            <w:hideMark/>
          </w:tcPr>
          <w:p w14:paraId="5CF26D1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19,5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0D580"/>
            <w:vAlign w:val="center"/>
            <w:hideMark/>
          </w:tcPr>
          <w:p w14:paraId="5B50BAE3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5,3</w:t>
            </w:r>
          </w:p>
        </w:tc>
      </w:tr>
      <w:tr w:rsidR="00284651" w:rsidRPr="00284651" w14:paraId="118EE9F7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1B4F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Челябинск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7DF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25%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BDC81"/>
            <w:vAlign w:val="center"/>
            <w:hideMark/>
          </w:tcPr>
          <w:p w14:paraId="18E4E2E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EEA83"/>
            <w:vAlign w:val="center"/>
            <w:hideMark/>
          </w:tcPr>
          <w:p w14:paraId="1FE13D77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2A4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33%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A81"/>
            <w:vAlign w:val="center"/>
            <w:hideMark/>
          </w:tcPr>
          <w:p w14:paraId="54DAE132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24,7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C97E"/>
            <w:vAlign w:val="center"/>
            <w:hideMark/>
          </w:tcPr>
          <w:p w14:paraId="6BFE3046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10,1</w:t>
            </w:r>
          </w:p>
        </w:tc>
      </w:tr>
      <w:tr w:rsidR="00284651" w:rsidRPr="00284651" w14:paraId="3FBBFC4D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5803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Саратов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362A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23%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A81"/>
            <w:vAlign w:val="center"/>
            <w:hideMark/>
          </w:tcPr>
          <w:p w14:paraId="0715E99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35,3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7E984"/>
            <w:vAlign w:val="center"/>
            <w:hideMark/>
          </w:tcPr>
          <w:p w14:paraId="6EAFE55A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20,9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AC2C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31%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380"/>
            <w:vAlign w:val="center"/>
            <w:hideMark/>
          </w:tcPr>
          <w:p w14:paraId="0120053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27,9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C17C"/>
            <w:vAlign w:val="center"/>
            <w:hideMark/>
          </w:tcPr>
          <w:p w14:paraId="4474610D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13,5</w:t>
            </w:r>
          </w:p>
        </w:tc>
      </w:tr>
      <w:tr w:rsidR="00284651" w:rsidRPr="00284651" w14:paraId="72949EE0" w14:textId="77777777" w:rsidTr="00626D96">
        <w:trPr>
          <w:trHeight w:val="3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CAED57" w14:textId="77777777" w:rsidR="00284651" w:rsidRPr="00284651" w:rsidRDefault="00284651" w:rsidP="002846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Все города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FFF480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35%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53C0CB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28,5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2E1813F9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8,3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C30455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46%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8A18A8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15,6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E0AE8A" w14:textId="77777777" w:rsidR="00284651" w:rsidRPr="00284651" w:rsidRDefault="00284651" w:rsidP="002846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</w:pPr>
            <w:r w:rsidRPr="00284651">
              <w:rPr>
                <w:rFonts w:ascii="Arial" w:eastAsia="Times New Roman" w:hAnsi="Arial" w:cs="Arial"/>
                <w:color w:val="000000"/>
                <w:sz w:val="16"/>
                <w:szCs w:val="18"/>
                <w:lang w:eastAsia="ru-RU"/>
              </w:rPr>
              <w:t>-4,6</w:t>
            </w:r>
          </w:p>
        </w:tc>
      </w:tr>
    </w:tbl>
    <w:p w14:paraId="4A9FE0CC" w14:textId="77777777" w:rsidR="00284651" w:rsidRDefault="00284651" w:rsidP="00944958">
      <w:pPr>
        <w:spacing w:after="200" w:line="276" w:lineRule="auto"/>
        <w:jc w:val="both"/>
        <w:rPr>
          <w:rFonts w:ascii="Arial" w:hAnsi="Arial" w:cs="Arial"/>
        </w:rPr>
      </w:pPr>
    </w:p>
    <w:p w14:paraId="727FE1D3" w14:textId="77777777" w:rsidR="00284651" w:rsidRPr="00284651" w:rsidRDefault="00284651" w:rsidP="00284651">
      <w:pPr>
        <w:spacing w:after="200" w:line="276" w:lineRule="auto"/>
        <w:jc w:val="both"/>
        <w:rPr>
          <w:rFonts w:ascii="Arial" w:hAnsi="Arial" w:cs="Arial"/>
          <w:b/>
        </w:rPr>
      </w:pPr>
      <w:r w:rsidRPr="00284651">
        <w:rPr>
          <w:rFonts w:ascii="Arial" w:hAnsi="Arial" w:cs="Arial"/>
          <w:b/>
        </w:rPr>
        <w:t xml:space="preserve">Алексей Попов, руководитель </w:t>
      </w:r>
      <w:proofErr w:type="spellStart"/>
      <w:r w:rsidRPr="00284651">
        <w:rPr>
          <w:rFonts w:ascii="Arial" w:hAnsi="Arial" w:cs="Arial"/>
          <w:b/>
        </w:rPr>
        <w:t>Циан.Аналитика</w:t>
      </w:r>
      <w:proofErr w:type="spellEnd"/>
      <w:r w:rsidRPr="00284651">
        <w:rPr>
          <w:rFonts w:ascii="Arial" w:hAnsi="Arial" w:cs="Arial"/>
          <w:b/>
        </w:rPr>
        <w:t>:</w:t>
      </w:r>
    </w:p>
    <w:p w14:paraId="2F075530" w14:textId="77777777" w:rsidR="00284651" w:rsidRPr="00284651" w:rsidRDefault="00284651" w:rsidP="00284651">
      <w:pPr>
        <w:spacing w:after="200" w:line="276" w:lineRule="auto"/>
        <w:jc w:val="both"/>
        <w:rPr>
          <w:rFonts w:ascii="Arial" w:hAnsi="Arial" w:cs="Arial"/>
        </w:rPr>
      </w:pPr>
      <w:r w:rsidRPr="0028465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84651">
        <w:rPr>
          <w:rFonts w:ascii="Arial" w:hAnsi="Arial" w:cs="Arial"/>
        </w:rPr>
        <w:t>Более низкая ставка по кредиту – главное преимущество перви</w:t>
      </w:r>
      <w:r>
        <w:rPr>
          <w:rFonts w:ascii="Arial" w:hAnsi="Arial" w:cs="Arial"/>
        </w:rPr>
        <w:t>чного рынка на сегодняшний день</w:t>
      </w:r>
      <w:r w:rsidRPr="00284651">
        <w:rPr>
          <w:rFonts w:ascii="Arial" w:hAnsi="Arial" w:cs="Arial"/>
        </w:rPr>
        <w:t>. Из 25 городов, попавших в выборку, только в Саратове стоимость квадратного метра на первичном рынке – ниже, чем в сегменте готового жилья. Завершение льготной ипотеки станет причиной для дальнейшего смещения спроса на «</w:t>
      </w:r>
      <w:proofErr w:type="spellStart"/>
      <w:r w:rsidRPr="00284651">
        <w:rPr>
          <w:rFonts w:ascii="Arial" w:hAnsi="Arial" w:cs="Arial"/>
        </w:rPr>
        <w:t>вторичку</w:t>
      </w:r>
      <w:proofErr w:type="spellEnd"/>
      <w:r w:rsidRPr="00284651">
        <w:rPr>
          <w:rFonts w:ascii="Arial" w:hAnsi="Arial" w:cs="Arial"/>
        </w:rPr>
        <w:t>», тенденция уже заметна. Например, в Москве в октябре доля сделок с новостройками опустилась до минимума 2016 года. А в целом по России доля ипотек, выдаваемых на новостройки, уменьшилась до 27% осенью 2022 года против 41-42% весной.</w:t>
      </w:r>
      <w:r>
        <w:rPr>
          <w:rFonts w:ascii="Arial" w:hAnsi="Arial" w:cs="Arial"/>
        </w:rPr>
        <w:t xml:space="preserve"> </w:t>
      </w:r>
      <w:r w:rsidRPr="00284651">
        <w:rPr>
          <w:rFonts w:ascii="Arial" w:hAnsi="Arial" w:cs="Arial"/>
        </w:rPr>
        <w:t>При сопоставимых рыночных ставках на первичном и вторичном рынках мы ожидаем снижение спроса на новостройки примерно на треть, что простимулирует девелоперов предлагать скидки и снижать средние цены сделок до 8-10% от сегодняшних уровней.</w:t>
      </w:r>
    </w:p>
    <w:p w14:paraId="475BDDE4" w14:textId="77777777" w:rsidR="00284651" w:rsidRPr="00284651" w:rsidRDefault="00284651" w:rsidP="00284651">
      <w:pPr>
        <w:spacing w:after="200" w:line="276" w:lineRule="auto"/>
        <w:jc w:val="both"/>
        <w:rPr>
          <w:rFonts w:ascii="Arial" w:hAnsi="Arial" w:cs="Arial"/>
          <w:b/>
        </w:rPr>
      </w:pPr>
      <w:r w:rsidRPr="00284651">
        <w:rPr>
          <w:rFonts w:ascii="Arial" w:hAnsi="Arial" w:cs="Arial"/>
          <w:b/>
        </w:rPr>
        <w:t>Наталья Данина, директор департамента аналитических бизнес-решений hh.ru и руководитель сервиса Банк данных заработных плат hh.ru:</w:t>
      </w:r>
    </w:p>
    <w:p w14:paraId="2A5C4A4C" w14:textId="77777777" w:rsidR="00284651" w:rsidRPr="00944958" w:rsidRDefault="00284651" w:rsidP="00284651">
      <w:pPr>
        <w:spacing w:after="200" w:line="276" w:lineRule="auto"/>
        <w:jc w:val="both"/>
        <w:rPr>
          <w:rFonts w:ascii="Arial" w:hAnsi="Arial" w:cs="Arial"/>
        </w:rPr>
      </w:pPr>
      <w:r w:rsidRPr="0028465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284651">
        <w:rPr>
          <w:rFonts w:ascii="Arial" w:hAnsi="Arial" w:cs="Arial"/>
        </w:rPr>
        <w:t>Для того, чтобы выплачивать ипотеку без господдержки, необходимо будет вносить больший первый взнос, что сложно, учитывая прогнозный уровень инфляции в 2022 году на уровне 13,2%, а реальный отмеченный рост предлагаемых зарплат за год – на 6</w:t>
      </w:r>
      <w:r>
        <w:rPr>
          <w:rFonts w:ascii="Arial" w:hAnsi="Arial" w:cs="Arial"/>
        </w:rPr>
        <w:t>%</w:t>
      </w:r>
      <w:r w:rsidRPr="00284651">
        <w:rPr>
          <w:rFonts w:ascii="Arial" w:hAnsi="Arial" w:cs="Arial"/>
        </w:rPr>
        <w:t>. При условии пролонгации субсидирования и в 2023 году, уже не стоит ждать сохранения прежнего эффекта льготной ипотеки. А в случае отказа от субсидирования интерес к кредитованию на «первичке» существенно снизится, поскольку выплата половины семейного дохода на погашение ипотеки считается уже предельным показателем. А при наличии аренды платить брать ипотеку – сложно реализуемый сценарий для средней российской семьи даже в крупном городе.</w:t>
      </w:r>
    </w:p>
    <w:bookmarkEnd w:id="0"/>
    <w:p w14:paraId="319B109D" w14:textId="77777777" w:rsidR="00C35CBF" w:rsidRPr="00D45B86" w:rsidRDefault="00C35CBF" w:rsidP="008F6DC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p w14:paraId="24D92A0F" w14:textId="77777777" w:rsidR="00D103B7" w:rsidRPr="00926CE8" w:rsidRDefault="00D103B7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926CE8">
        <w:rPr>
          <w:rFonts w:ascii="Arial" w:hAnsi="Arial" w:cs="Arial"/>
          <w:b/>
          <w:sz w:val="16"/>
        </w:rPr>
        <w:t>О HeadHunter </w:t>
      </w:r>
    </w:p>
    <w:p w14:paraId="3A2F3ED1" w14:textId="77777777" w:rsidR="00454B28" w:rsidRDefault="00D45B86" w:rsidP="008F6DC8">
      <w:pPr>
        <w:spacing w:after="200" w:line="276" w:lineRule="auto"/>
        <w:jc w:val="both"/>
        <w:rPr>
          <w:rFonts w:ascii="Arial" w:hAnsi="Arial" w:cs="Arial"/>
          <w:sz w:val="16"/>
        </w:rPr>
      </w:pPr>
      <w:r w:rsidRPr="00926CE8">
        <w:rPr>
          <w:rFonts w:ascii="Arial" w:hAnsi="Arial" w:cs="Arial"/>
          <w:sz w:val="16"/>
        </w:rPr>
        <w:t xml:space="preserve">HeadHunter (hh.ru) — </w:t>
      </w:r>
      <w:r w:rsidR="00C25C1D" w:rsidRPr="00926CE8">
        <w:rPr>
          <w:rFonts w:ascii="Arial" w:hAnsi="Arial" w:cs="Arial"/>
          <w:sz w:val="16"/>
        </w:rPr>
        <w:t>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свыше 55 млн резюме, а среднее дневное количество вакансий в течение 2021 г. составило свыше 933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4189A8B3" w14:textId="77777777" w:rsidR="00284651" w:rsidRPr="00284651" w:rsidRDefault="00284651" w:rsidP="008F6DC8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284651">
        <w:rPr>
          <w:rFonts w:ascii="Arial" w:hAnsi="Arial" w:cs="Arial"/>
          <w:b/>
          <w:sz w:val="16"/>
        </w:rPr>
        <w:t>О Циан</w:t>
      </w:r>
    </w:p>
    <w:p w14:paraId="5919AD86" w14:textId="77777777" w:rsidR="00284651" w:rsidRPr="00284651" w:rsidRDefault="00284651" w:rsidP="00284651">
      <w:pPr>
        <w:spacing w:after="200" w:line="276" w:lineRule="auto"/>
        <w:jc w:val="both"/>
        <w:rPr>
          <w:rFonts w:ascii="Arial" w:hAnsi="Arial" w:cs="Arial"/>
          <w:sz w:val="16"/>
        </w:rPr>
      </w:pPr>
      <w:r w:rsidRPr="00284651">
        <w:rPr>
          <w:rFonts w:ascii="Arial" w:hAnsi="Arial" w:cs="Arial"/>
          <w:sz w:val="16"/>
        </w:rPr>
        <w:t xml:space="preserve">Циан (cian.ru) – технологичный сервис по поиску недвижимости, ведущая платформа онлайн-объявлений на крупном и постоянно растущем российском рынке классифайдов недвижимости. Компания обеспечила широкое присутствие на российском рынке и занимает лидирующие позиции в ключевых городских агломерациях страны. Циан входит в ТОП-7 самых популярных классифайдов по недвижимости в мире по показателям посещаемости, согласно данным по трафику SimilarWeb и данным </w:t>
      </w:r>
      <w:proofErr w:type="spellStart"/>
      <w:r w:rsidRPr="00284651">
        <w:rPr>
          <w:rFonts w:ascii="Arial" w:hAnsi="Arial" w:cs="Arial"/>
          <w:sz w:val="16"/>
        </w:rPr>
        <w:t>Google</w:t>
      </w:r>
      <w:proofErr w:type="spellEnd"/>
      <w:r w:rsidRPr="00284651">
        <w:rPr>
          <w:rFonts w:ascii="Arial" w:hAnsi="Arial" w:cs="Arial"/>
          <w:sz w:val="16"/>
        </w:rPr>
        <w:t xml:space="preserve"> </w:t>
      </w:r>
      <w:proofErr w:type="spellStart"/>
      <w:r w:rsidRPr="00284651">
        <w:rPr>
          <w:rFonts w:ascii="Arial" w:hAnsi="Arial" w:cs="Arial"/>
          <w:sz w:val="16"/>
        </w:rPr>
        <w:t>Analytics</w:t>
      </w:r>
      <w:proofErr w:type="spellEnd"/>
      <w:r w:rsidRPr="00284651">
        <w:rPr>
          <w:rFonts w:ascii="Arial" w:hAnsi="Arial" w:cs="Arial"/>
          <w:sz w:val="16"/>
        </w:rPr>
        <w:t xml:space="preserve"> за июнь 2022 года.</w:t>
      </w:r>
    </w:p>
    <w:p w14:paraId="4922C6FE" w14:textId="77777777" w:rsidR="00284651" w:rsidRPr="00926CE8" w:rsidRDefault="00284651" w:rsidP="00284651">
      <w:pPr>
        <w:spacing w:after="200" w:line="276" w:lineRule="auto"/>
        <w:jc w:val="both"/>
        <w:rPr>
          <w:rFonts w:ascii="Arial" w:hAnsi="Arial" w:cs="Arial"/>
          <w:sz w:val="16"/>
        </w:rPr>
      </w:pPr>
      <w:r w:rsidRPr="00284651">
        <w:rPr>
          <w:rFonts w:ascii="Arial" w:hAnsi="Arial" w:cs="Arial"/>
          <w:sz w:val="16"/>
        </w:rPr>
        <w:t xml:space="preserve">По данным за первый квартал 2022 года, на Циан ежемесячно публикуется 1,7 млн актуальных объявлений от собственников и агентств недвижимости, а ресурсы Циан посещают более 19 млн уникальных посетителей в месяц, которые хотят купить, продать или арендовать </w:t>
      </w:r>
      <w:proofErr w:type="gramStart"/>
      <w:r w:rsidRPr="00284651">
        <w:rPr>
          <w:rFonts w:ascii="Arial" w:hAnsi="Arial" w:cs="Arial"/>
          <w:sz w:val="16"/>
        </w:rPr>
        <w:t>жилую</w:t>
      </w:r>
      <w:proofErr w:type="gramEnd"/>
      <w:r w:rsidRPr="00284651">
        <w:rPr>
          <w:rFonts w:ascii="Arial" w:hAnsi="Arial" w:cs="Arial"/>
          <w:sz w:val="16"/>
        </w:rPr>
        <w:t xml:space="preserve"> или коммерческую недвижимость. Благодаря своей технологичной платформе и глубокому знанию российского рынка недвижимости, Циан предоставляет своим клиентам и пользователям комплексный опыт и помогает решить все задачи по поиску недвижимости для жизни или бизнеса.</w:t>
      </w:r>
    </w:p>
    <w:p w14:paraId="5638EBE4" w14:textId="77777777" w:rsidR="007E6E56" w:rsidRPr="006A3132" w:rsidRDefault="007E6E56">
      <w:pPr>
        <w:spacing w:after="200" w:line="276" w:lineRule="auto"/>
        <w:jc w:val="both"/>
        <w:rPr>
          <w:rFonts w:ascii="Arial" w:hAnsi="Arial" w:cs="Arial"/>
          <w:sz w:val="20"/>
        </w:rPr>
      </w:pPr>
    </w:p>
    <w:sectPr w:rsidR="007E6E56" w:rsidRPr="006A3132" w:rsidSect="00626D96">
      <w:headerReference w:type="default" r:id="rId8"/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38ADC" w14:textId="77777777" w:rsidR="00D254A8" w:rsidRDefault="00D254A8" w:rsidP="009E382E">
      <w:pPr>
        <w:spacing w:after="0" w:line="240" w:lineRule="auto"/>
      </w:pPr>
      <w:r>
        <w:separator/>
      </w:r>
    </w:p>
  </w:endnote>
  <w:endnote w:type="continuationSeparator" w:id="0">
    <w:p w14:paraId="7DE2E320" w14:textId="77777777" w:rsidR="00D254A8" w:rsidRDefault="00D254A8" w:rsidP="009E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A1C9" w14:textId="77777777" w:rsidR="00D254A8" w:rsidRDefault="00D254A8" w:rsidP="009E382E">
      <w:pPr>
        <w:spacing w:after="0" w:line="240" w:lineRule="auto"/>
      </w:pPr>
      <w:r>
        <w:separator/>
      </w:r>
    </w:p>
  </w:footnote>
  <w:footnote w:type="continuationSeparator" w:id="0">
    <w:p w14:paraId="2214562B" w14:textId="77777777" w:rsidR="00D254A8" w:rsidRDefault="00D254A8" w:rsidP="009E382E">
      <w:pPr>
        <w:spacing w:after="0" w:line="240" w:lineRule="auto"/>
      </w:pPr>
      <w:r>
        <w:continuationSeparator/>
      </w:r>
    </w:p>
  </w:footnote>
  <w:footnote w:id="1">
    <w:p w14:paraId="013A614D" w14:textId="77777777" w:rsidR="00161945" w:rsidRPr="00161945" w:rsidRDefault="00161945">
      <w:pPr>
        <w:pStyle w:val="ab"/>
        <w:rPr>
          <w:rFonts w:ascii="Arial" w:hAnsi="Arial" w:cs="Arial"/>
        </w:rPr>
      </w:pPr>
      <w:r w:rsidRPr="00161945">
        <w:rPr>
          <w:rStyle w:val="ad"/>
          <w:rFonts w:ascii="Arial" w:hAnsi="Arial" w:cs="Arial"/>
          <w:sz w:val="16"/>
        </w:rPr>
        <w:footnoteRef/>
      </w:r>
      <w:r w:rsidRPr="00161945">
        <w:rPr>
          <w:rFonts w:ascii="Arial" w:hAnsi="Arial" w:cs="Arial"/>
          <w:sz w:val="16"/>
        </w:rPr>
        <w:t xml:space="preserve"> </w:t>
      </w:r>
      <w:r w:rsidR="00626D96" w:rsidRPr="00626D96">
        <w:rPr>
          <w:rFonts w:ascii="Arial" w:hAnsi="Arial" w:cs="Arial"/>
          <w:sz w:val="16"/>
        </w:rPr>
        <w:t>В расчет рейтингов вошли данные hh.ru по средним предлагаемым зарплатам в октябре 2022 года “на руки”. Показатель по предлагаемым зарплатам чуть ниже реальных заработных плат (с учетом премий и вакансий без указания заработной платы). Поэтому для того, чтобы оценить совокупные доходы жителей Москвы и Санкт-Петербурга, были приведены реальные заработные платы (из Банка заработных плат hh.ru), а не средние значения по предлагаемым зарплатам в открытых вакансиях. В выборку вошли 25 крупных российских городов. Для расчета ипотечной нагрузки на бюджет Циан рассчитал среднюю стоимость квартиры площадью 54 кв. м по крупным городам на первичном рынке, где действует программа льготной ипотеки</w:t>
      </w:r>
      <w:r w:rsidRPr="00161945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B981" w14:textId="63790944" w:rsidR="009E382E" w:rsidRDefault="00304921" w:rsidP="00304921">
    <w:pPr>
      <w:jc w:val="right"/>
    </w:pPr>
    <w:r>
      <w:rPr>
        <w:noProof/>
        <w:lang w:eastAsia="ru-RU"/>
      </w:rPr>
      <w:drawing>
        <wp:inline distT="0" distB="0" distL="0" distR="0" wp14:anchorId="356563B3" wp14:editId="7DCBE498">
          <wp:extent cx="2819644" cy="89923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899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382E"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03CF0C" wp14:editId="58754718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2" name="Прямая соединительная линия 8">
                <a:extLst xmlns:a="http://schemas.openxmlformats.org/drawingml/2006/main">
                  <a:ext uri="{FF2B5EF4-FFF2-40B4-BE49-F238E27FC236}">
                    <a16:creationId xmlns:a16="http://schemas.microsoft.com/office/drawing/2014/main" id="{A400C2AF-23C9-4029-9471-BB2C6C22BEA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E5494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" strokecolor="#d20a11" strokeweight=".5pt">
              <v:stroke joinstyle="miter"/>
              <o:lock v:ext="edit" shapetype="f"/>
            </v:line>
          </w:pict>
        </mc:Fallback>
      </mc:AlternateContent>
    </w:r>
    <w:r w:rsidR="009E382E"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95405C4" wp14:editId="076E1C54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5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3B78"/>
    <w:multiLevelType w:val="hybridMultilevel"/>
    <w:tmpl w:val="6B8C3C4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C90416F"/>
    <w:multiLevelType w:val="hybridMultilevel"/>
    <w:tmpl w:val="9F7E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A09AD"/>
    <w:multiLevelType w:val="hybridMultilevel"/>
    <w:tmpl w:val="C27A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3"/>
    <w:rsid w:val="00005FEA"/>
    <w:rsid w:val="0001433E"/>
    <w:rsid w:val="00027F80"/>
    <w:rsid w:val="00030F8C"/>
    <w:rsid w:val="00043370"/>
    <w:rsid w:val="00057142"/>
    <w:rsid w:val="00095355"/>
    <w:rsid w:val="000B3D3F"/>
    <w:rsid w:val="000B7F17"/>
    <w:rsid w:val="000C03E2"/>
    <w:rsid w:val="000C04EE"/>
    <w:rsid w:val="00104E51"/>
    <w:rsid w:val="00112973"/>
    <w:rsid w:val="0013626C"/>
    <w:rsid w:val="00161945"/>
    <w:rsid w:val="001667F5"/>
    <w:rsid w:val="001A27A4"/>
    <w:rsid w:val="001B13D5"/>
    <w:rsid w:val="001C4B40"/>
    <w:rsid w:val="001D76BA"/>
    <w:rsid w:val="001D7EF2"/>
    <w:rsid w:val="001F7CEA"/>
    <w:rsid w:val="002029D8"/>
    <w:rsid w:val="00231E44"/>
    <w:rsid w:val="0026481E"/>
    <w:rsid w:val="002649AF"/>
    <w:rsid w:val="00273F91"/>
    <w:rsid w:val="00284651"/>
    <w:rsid w:val="002B4649"/>
    <w:rsid w:val="002D5B17"/>
    <w:rsid w:val="00302A88"/>
    <w:rsid w:val="00304921"/>
    <w:rsid w:val="00306A6F"/>
    <w:rsid w:val="003341BF"/>
    <w:rsid w:val="00340785"/>
    <w:rsid w:val="00351111"/>
    <w:rsid w:val="00355B15"/>
    <w:rsid w:val="00384884"/>
    <w:rsid w:val="003929E0"/>
    <w:rsid w:val="003B06A3"/>
    <w:rsid w:val="003B2E3A"/>
    <w:rsid w:val="003C2BC9"/>
    <w:rsid w:val="003C689A"/>
    <w:rsid w:val="003E3B52"/>
    <w:rsid w:val="003F000D"/>
    <w:rsid w:val="004052F5"/>
    <w:rsid w:val="00410AEC"/>
    <w:rsid w:val="00412DAC"/>
    <w:rsid w:val="00421ECA"/>
    <w:rsid w:val="00441DFE"/>
    <w:rsid w:val="004441ED"/>
    <w:rsid w:val="00450CB7"/>
    <w:rsid w:val="00454B28"/>
    <w:rsid w:val="00462BC8"/>
    <w:rsid w:val="00463E78"/>
    <w:rsid w:val="00464B6C"/>
    <w:rsid w:val="0048091C"/>
    <w:rsid w:val="004B5250"/>
    <w:rsid w:val="00502F57"/>
    <w:rsid w:val="005068EF"/>
    <w:rsid w:val="00531501"/>
    <w:rsid w:val="00542B5B"/>
    <w:rsid w:val="0055453D"/>
    <w:rsid w:val="00593B5A"/>
    <w:rsid w:val="005A09C8"/>
    <w:rsid w:val="005A2D3A"/>
    <w:rsid w:val="005A646A"/>
    <w:rsid w:val="005C52C8"/>
    <w:rsid w:val="005F3114"/>
    <w:rsid w:val="00600413"/>
    <w:rsid w:val="006120B4"/>
    <w:rsid w:val="00614F0F"/>
    <w:rsid w:val="00616589"/>
    <w:rsid w:val="00626D96"/>
    <w:rsid w:val="006477F6"/>
    <w:rsid w:val="00667A2A"/>
    <w:rsid w:val="00690988"/>
    <w:rsid w:val="00696F90"/>
    <w:rsid w:val="006A3132"/>
    <w:rsid w:val="006C7567"/>
    <w:rsid w:val="006E1732"/>
    <w:rsid w:val="006F28FC"/>
    <w:rsid w:val="006F60F1"/>
    <w:rsid w:val="00732885"/>
    <w:rsid w:val="00754F58"/>
    <w:rsid w:val="00756B25"/>
    <w:rsid w:val="00760DD0"/>
    <w:rsid w:val="00775AE5"/>
    <w:rsid w:val="00780532"/>
    <w:rsid w:val="00783DB2"/>
    <w:rsid w:val="007908EC"/>
    <w:rsid w:val="007936E1"/>
    <w:rsid w:val="007969E6"/>
    <w:rsid w:val="007D666A"/>
    <w:rsid w:val="007E6E56"/>
    <w:rsid w:val="007F26E2"/>
    <w:rsid w:val="007F5382"/>
    <w:rsid w:val="007F5C43"/>
    <w:rsid w:val="007F68C9"/>
    <w:rsid w:val="00800AA2"/>
    <w:rsid w:val="00801A30"/>
    <w:rsid w:val="008038F3"/>
    <w:rsid w:val="00803B1C"/>
    <w:rsid w:val="00823763"/>
    <w:rsid w:val="0082653B"/>
    <w:rsid w:val="0084276D"/>
    <w:rsid w:val="00852F56"/>
    <w:rsid w:val="008605E7"/>
    <w:rsid w:val="00860E0C"/>
    <w:rsid w:val="00866783"/>
    <w:rsid w:val="0087057F"/>
    <w:rsid w:val="00882251"/>
    <w:rsid w:val="008A5BC2"/>
    <w:rsid w:val="008C76A8"/>
    <w:rsid w:val="008D0730"/>
    <w:rsid w:val="008D4779"/>
    <w:rsid w:val="008F6DC8"/>
    <w:rsid w:val="0090466B"/>
    <w:rsid w:val="00904BB1"/>
    <w:rsid w:val="00923786"/>
    <w:rsid w:val="00926CE8"/>
    <w:rsid w:val="00944958"/>
    <w:rsid w:val="0095571C"/>
    <w:rsid w:val="009710F2"/>
    <w:rsid w:val="0097111E"/>
    <w:rsid w:val="00980958"/>
    <w:rsid w:val="00991399"/>
    <w:rsid w:val="00992086"/>
    <w:rsid w:val="009A36AB"/>
    <w:rsid w:val="009D0363"/>
    <w:rsid w:val="009E1D8B"/>
    <w:rsid w:val="009E382E"/>
    <w:rsid w:val="009F56A4"/>
    <w:rsid w:val="00A00BB8"/>
    <w:rsid w:val="00A120E6"/>
    <w:rsid w:val="00A1267D"/>
    <w:rsid w:val="00A30472"/>
    <w:rsid w:val="00A4702A"/>
    <w:rsid w:val="00A609BA"/>
    <w:rsid w:val="00A733F1"/>
    <w:rsid w:val="00A73E38"/>
    <w:rsid w:val="00A84514"/>
    <w:rsid w:val="00AA64A4"/>
    <w:rsid w:val="00AC0810"/>
    <w:rsid w:val="00AC2E5B"/>
    <w:rsid w:val="00AC541B"/>
    <w:rsid w:val="00AD160C"/>
    <w:rsid w:val="00AE657B"/>
    <w:rsid w:val="00AF4667"/>
    <w:rsid w:val="00B042C5"/>
    <w:rsid w:val="00B06790"/>
    <w:rsid w:val="00B35E9C"/>
    <w:rsid w:val="00B44B61"/>
    <w:rsid w:val="00B50CD0"/>
    <w:rsid w:val="00B662D7"/>
    <w:rsid w:val="00B869F8"/>
    <w:rsid w:val="00BD4724"/>
    <w:rsid w:val="00BE7FDC"/>
    <w:rsid w:val="00C10164"/>
    <w:rsid w:val="00C25C1D"/>
    <w:rsid w:val="00C26A39"/>
    <w:rsid w:val="00C35CBF"/>
    <w:rsid w:val="00C368AB"/>
    <w:rsid w:val="00C51FFD"/>
    <w:rsid w:val="00C612E7"/>
    <w:rsid w:val="00C62B81"/>
    <w:rsid w:val="00CA1143"/>
    <w:rsid w:val="00CB6D5E"/>
    <w:rsid w:val="00CE4583"/>
    <w:rsid w:val="00CF6104"/>
    <w:rsid w:val="00D01309"/>
    <w:rsid w:val="00D103B7"/>
    <w:rsid w:val="00D10C45"/>
    <w:rsid w:val="00D254A8"/>
    <w:rsid w:val="00D45B86"/>
    <w:rsid w:val="00D47AD6"/>
    <w:rsid w:val="00D53014"/>
    <w:rsid w:val="00D60B68"/>
    <w:rsid w:val="00D8626C"/>
    <w:rsid w:val="00DC3EB0"/>
    <w:rsid w:val="00DC79C9"/>
    <w:rsid w:val="00DD109E"/>
    <w:rsid w:val="00DD545A"/>
    <w:rsid w:val="00E056F6"/>
    <w:rsid w:val="00E10AC8"/>
    <w:rsid w:val="00E154A7"/>
    <w:rsid w:val="00E171BE"/>
    <w:rsid w:val="00E20DBF"/>
    <w:rsid w:val="00E26FBB"/>
    <w:rsid w:val="00E3265B"/>
    <w:rsid w:val="00E32AD1"/>
    <w:rsid w:val="00E33433"/>
    <w:rsid w:val="00E537D9"/>
    <w:rsid w:val="00E554D7"/>
    <w:rsid w:val="00E620F3"/>
    <w:rsid w:val="00E667EC"/>
    <w:rsid w:val="00E737F1"/>
    <w:rsid w:val="00EA1DD2"/>
    <w:rsid w:val="00EA44BD"/>
    <w:rsid w:val="00EB7B81"/>
    <w:rsid w:val="00EE1CCC"/>
    <w:rsid w:val="00EF17A3"/>
    <w:rsid w:val="00EF3C4C"/>
    <w:rsid w:val="00F26261"/>
    <w:rsid w:val="00F31142"/>
    <w:rsid w:val="00F344FC"/>
    <w:rsid w:val="00F364D7"/>
    <w:rsid w:val="00F563A7"/>
    <w:rsid w:val="00F6417E"/>
    <w:rsid w:val="00F86718"/>
    <w:rsid w:val="00F936A9"/>
    <w:rsid w:val="00FA36EA"/>
    <w:rsid w:val="00FD1EF6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1515E2"/>
  <w15:chartTrackingRefBased/>
  <w15:docId w15:val="{ED08CE9E-0B49-4829-A4FD-C75791E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1C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82E"/>
  </w:style>
  <w:style w:type="paragraph" w:styleId="a7">
    <w:name w:val="footer"/>
    <w:basedOn w:val="a"/>
    <w:link w:val="a8"/>
    <w:uiPriority w:val="99"/>
    <w:unhideWhenUsed/>
    <w:rsid w:val="009E3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82E"/>
  </w:style>
  <w:style w:type="paragraph" w:styleId="a9">
    <w:name w:val="List Paragraph"/>
    <w:basedOn w:val="a"/>
    <w:uiPriority w:val="34"/>
    <w:qFormat/>
    <w:rsid w:val="00923786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A5BC2"/>
    <w:rPr>
      <w:color w:val="954F72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6194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6194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61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8335-945D-44D3-B2DF-A6C7EFCD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Джабаров Александр</dc:creator>
  <cp:keywords/>
  <dc:description/>
  <cp:lastModifiedBy>Елизавета Илюшина</cp:lastModifiedBy>
  <cp:revision>6</cp:revision>
  <dcterms:created xsi:type="dcterms:W3CDTF">2022-11-30T16:47:00Z</dcterms:created>
  <dcterms:modified xsi:type="dcterms:W3CDTF">2022-12-04T23:19:00Z</dcterms:modified>
</cp:coreProperties>
</file>